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189" w:type="dxa"/>
        <w:jc w:val="center"/>
        <w:tblBorders>
          <w:top w:val="single" w:sz="8" w:space="0" w:color="auto"/>
          <w:left w:val="single" w:sz="8" w:space="0" w:color="auto"/>
          <w:bottom w:val="single" w:sz="8" w:space="0" w:color="auto"/>
          <w:right w:val="single" w:sz="8" w:space="0" w:color="auto"/>
        </w:tblBorders>
        <w:tblCellMar>
          <w:top w:w="15" w:type="dxa"/>
          <w:left w:w="15" w:type="dxa"/>
          <w:bottom w:w="15" w:type="dxa"/>
          <w:right w:w="15" w:type="dxa"/>
        </w:tblCellMar>
        <w:tblLook w:val="04A0" w:firstRow="1" w:lastRow="0" w:firstColumn="1" w:lastColumn="0" w:noHBand="0" w:noVBand="1"/>
      </w:tblPr>
      <w:tblGrid>
        <w:gridCol w:w="2117"/>
        <w:gridCol w:w="9072"/>
      </w:tblGrid>
      <w:tr w:rsidR="00E9245A" w:rsidRPr="000E0C7F" w14:paraId="2D4469F6" w14:textId="77777777" w:rsidTr="000A1C44">
        <w:trPr>
          <w:trHeight w:val="2820"/>
          <w:jc w:val="center"/>
        </w:trPr>
        <w:tc>
          <w:tcPr>
            <w:tcW w:w="21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A5A77DA" w14:textId="77777777" w:rsidR="00E9245A" w:rsidRPr="000E0C7F" w:rsidRDefault="00E9245A" w:rsidP="00E9245A">
            <w:pPr>
              <w:spacing w:line="240" w:lineRule="auto"/>
              <w:rPr>
                <w:rFonts w:eastAsia="Times New Roman" w:cstheme="minorHAnsi"/>
                <w:sz w:val="24"/>
                <w:szCs w:val="24"/>
                <w:lang w:eastAsia="el-GR"/>
              </w:rPr>
            </w:pPr>
            <w:r w:rsidRPr="000E0C7F">
              <w:rPr>
                <w:rFonts w:eastAsia="Times New Roman" w:cstheme="minorHAnsi"/>
                <w:sz w:val="24"/>
                <w:szCs w:val="24"/>
                <w:lang w:eastAsia="el-GR"/>
              </w:rPr>
              <w:t>ΑΝΑΘΕΤΟΥΣΑ ΑΡΧΗ</w:t>
            </w:r>
          </w:p>
        </w:tc>
        <w:tc>
          <w:tcPr>
            <w:tcW w:w="907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BB4D790" w14:textId="77777777" w:rsidR="00E9245A" w:rsidRPr="000E0C7F" w:rsidRDefault="00E9245A" w:rsidP="008F1B19">
            <w:pPr>
              <w:spacing w:before="100" w:beforeAutospacing="1" w:after="100" w:afterAutospacing="1" w:line="240" w:lineRule="auto"/>
              <w:jc w:val="both"/>
              <w:rPr>
                <w:rFonts w:eastAsia="Times New Roman" w:cstheme="minorHAnsi"/>
                <w:sz w:val="24"/>
                <w:szCs w:val="24"/>
                <w:lang w:eastAsia="el-GR"/>
              </w:rPr>
            </w:pPr>
            <w:r w:rsidRPr="000E0C7F">
              <w:rPr>
                <w:rFonts w:eastAsia="Times New Roman" w:cstheme="minorHAnsi"/>
                <w:sz w:val="24"/>
                <w:szCs w:val="24"/>
                <w:lang w:eastAsia="el-GR"/>
              </w:rPr>
              <w:t>ΥΠΟΥΡΓΕΙΟ ΨΗΦΙΑΚΗΣ ΔΙΑΚΥΒΕΡΝΗΣΗΣ</w:t>
            </w:r>
          </w:p>
          <w:p w14:paraId="53BE8255" w14:textId="77777777" w:rsidR="00E9245A" w:rsidRPr="000E0C7F" w:rsidRDefault="00E9245A" w:rsidP="008F1B19">
            <w:pPr>
              <w:spacing w:before="100" w:beforeAutospacing="1" w:after="100" w:afterAutospacing="1" w:line="240" w:lineRule="auto"/>
              <w:jc w:val="both"/>
              <w:rPr>
                <w:rFonts w:eastAsia="Times New Roman" w:cstheme="minorHAnsi"/>
                <w:sz w:val="24"/>
                <w:szCs w:val="24"/>
                <w:lang w:eastAsia="el-GR"/>
              </w:rPr>
            </w:pPr>
            <w:r w:rsidRPr="000E0C7F">
              <w:rPr>
                <w:rFonts w:eastAsia="Times New Roman" w:cstheme="minorHAnsi"/>
                <w:sz w:val="24"/>
                <w:szCs w:val="24"/>
                <w:lang w:eastAsia="el-GR"/>
              </w:rPr>
              <w:t>ΓΕΝΙΚΗ ΔΙΕΥΘΥΝΣΗ ΟΙΚΟΝΟΜΙΚΩΝ &amp; ΔΙΟΙΚΗΤΙΚΩΝ ΥΠΗΡΕΣΙΩΝ</w:t>
            </w:r>
          </w:p>
          <w:p w14:paraId="4E9ADA9C" w14:textId="77777777" w:rsidR="00E9245A" w:rsidRPr="000E0C7F" w:rsidRDefault="00E9245A" w:rsidP="008F1B19">
            <w:pPr>
              <w:spacing w:before="100" w:beforeAutospacing="1" w:after="100" w:afterAutospacing="1" w:line="240" w:lineRule="auto"/>
              <w:jc w:val="both"/>
              <w:rPr>
                <w:rFonts w:eastAsia="Times New Roman" w:cstheme="minorHAnsi"/>
                <w:sz w:val="24"/>
                <w:szCs w:val="24"/>
                <w:lang w:eastAsia="el-GR"/>
              </w:rPr>
            </w:pPr>
            <w:r w:rsidRPr="000E0C7F">
              <w:rPr>
                <w:rFonts w:eastAsia="Times New Roman" w:cstheme="minorHAnsi"/>
                <w:sz w:val="24"/>
                <w:szCs w:val="24"/>
                <w:lang w:eastAsia="el-GR"/>
              </w:rPr>
              <w:t>Δ/ΝΣΗ ΠΡΟΜΗΘΕΙΩΝ &amp; ΔΙΟΙΚΗΤΙΚΗΣ ΜΕΡΙΜΝΑΣ</w:t>
            </w:r>
          </w:p>
          <w:p w14:paraId="25C16372" w14:textId="77777777" w:rsidR="00E9245A" w:rsidRPr="000E0C7F" w:rsidRDefault="00E9245A" w:rsidP="008F1B19">
            <w:pPr>
              <w:spacing w:before="100" w:beforeAutospacing="1" w:after="100" w:afterAutospacing="1" w:line="240" w:lineRule="auto"/>
              <w:jc w:val="both"/>
              <w:rPr>
                <w:rFonts w:eastAsia="Times New Roman" w:cstheme="minorHAnsi"/>
                <w:sz w:val="24"/>
                <w:szCs w:val="24"/>
                <w:lang w:eastAsia="el-GR"/>
              </w:rPr>
            </w:pPr>
            <w:r w:rsidRPr="000E0C7F">
              <w:rPr>
                <w:rFonts w:eastAsia="Times New Roman" w:cstheme="minorHAnsi"/>
                <w:sz w:val="24"/>
                <w:szCs w:val="24"/>
                <w:lang w:eastAsia="el-GR"/>
              </w:rPr>
              <w:t>ΤΜΗΜΑ ΔΙΑΓΩΝΙΣΜΩΝ &amp; ΣΥΜΒΑΣΕΩΝ</w:t>
            </w:r>
          </w:p>
          <w:p w14:paraId="0710DEEA" w14:textId="5EB84F85" w:rsidR="00E9245A" w:rsidRPr="000E0C7F" w:rsidRDefault="00E9245A" w:rsidP="008F1B19">
            <w:pPr>
              <w:spacing w:before="100" w:beforeAutospacing="1" w:after="100" w:afterAutospacing="1" w:line="240" w:lineRule="auto"/>
              <w:jc w:val="both"/>
              <w:rPr>
                <w:rFonts w:eastAsia="Times New Roman" w:cstheme="minorHAnsi"/>
                <w:sz w:val="24"/>
                <w:szCs w:val="24"/>
                <w:lang w:eastAsia="el-GR"/>
              </w:rPr>
            </w:pPr>
            <w:r w:rsidRPr="000E0C7F">
              <w:rPr>
                <w:rFonts w:eastAsia="Times New Roman" w:cstheme="minorHAnsi"/>
                <w:sz w:val="24"/>
                <w:szCs w:val="24"/>
                <w:lang w:eastAsia="el-GR"/>
              </w:rPr>
              <w:t xml:space="preserve">ΦΡΑΓΚΟΥΔΗ &amp; ΑΛΕΞ. ΠΑΝΤΟΥ 11, </w:t>
            </w:r>
            <w:r w:rsidR="00127904" w:rsidRPr="001A4158">
              <w:t>17671</w:t>
            </w:r>
            <w:r w:rsidR="00127904">
              <w:rPr>
                <w:lang w:val="en-US"/>
              </w:rPr>
              <w:t xml:space="preserve"> </w:t>
            </w:r>
            <w:r w:rsidRPr="000E0C7F">
              <w:rPr>
                <w:rFonts w:eastAsia="Times New Roman" w:cstheme="minorHAnsi"/>
                <w:sz w:val="24"/>
                <w:szCs w:val="24"/>
                <w:lang w:eastAsia="el-GR"/>
              </w:rPr>
              <w:t>ΑΘΗΝΑ</w:t>
            </w:r>
          </w:p>
        </w:tc>
      </w:tr>
      <w:tr w:rsidR="00E9245A" w:rsidRPr="000E0C7F" w14:paraId="28D1FE9B" w14:textId="77777777" w:rsidTr="0037676E">
        <w:trPr>
          <w:jc w:val="center"/>
        </w:trPr>
        <w:tc>
          <w:tcPr>
            <w:tcW w:w="211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4A1C9A0" w14:textId="7EA20DAA" w:rsidR="00E9245A" w:rsidRPr="000E0C7F" w:rsidRDefault="00E9245A" w:rsidP="00E9245A">
            <w:pPr>
              <w:spacing w:line="240" w:lineRule="auto"/>
              <w:rPr>
                <w:rFonts w:eastAsia="Times New Roman" w:cstheme="minorHAnsi"/>
                <w:sz w:val="24"/>
                <w:szCs w:val="24"/>
                <w:lang w:eastAsia="el-GR"/>
              </w:rPr>
            </w:pPr>
            <w:r w:rsidRPr="000E0C7F">
              <w:rPr>
                <w:rFonts w:eastAsia="Times New Roman" w:cstheme="minorHAnsi"/>
                <w:sz w:val="24"/>
                <w:szCs w:val="24"/>
                <w:lang w:eastAsia="el-GR"/>
              </w:rPr>
              <w:t>ΦΟΡΕΑΣ ΓΙΑ ΤΟΝ ΟΠΟΙΟ ΠΡΟΟΡΙΖΕΤΑΙ</w:t>
            </w:r>
          </w:p>
        </w:tc>
        <w:tc>
          <w:tcPr>
            <w:tcW w:w="90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C0CF00" w14:textId="3CEFD08F" w:rsidR="00E9245A" w:rsidRPr="000E0C7F" w:rsidRDefault="00D42AED" w:rsidP="008F1B19">
            <w:pPr>
              <w:spacing w:line="240" w:lineRule="auto"/>
              <w:jc w:val="both"/>
              <w:rPr>
                <w:rFonts w:eastAsia="Times New Roman" w:cstheme="minorHAnsi"/>
                <w:sz w:val="24"/>
                <w:szCs w:val="24"/>
                <w:lang w:eastAsia="el-GR"/>
              </w:rPr>
            </w:pPr>
            <w:r w:rsidRPr="000E0C7F">
              <w:rPr>
                <w:rFonts w:eastAsia="Times New Roman" w:cstheme="minorHAnsi"/>
                <w:sz w:val="24"/>
                <w:szCs w:val="24"/>
                <w:lang w:eastAsia="el-GR"/>
              </w:rPr>
              <w:t xml:space="preserve">ΓΕΝΙΚΗ ΓΡΑΜΜΑΤΕΙΑ ΠΛΗΡΟΦΟΡΙΑΚΩΝ ΣΥΣΤΗΜΑΤΩΝ </w:t>
            </w:r>
            <w:r w:rsidR="00673054">
              <w:rPr>
                <w:rFonts w:eastAsia="Times New Roman" w:cstheme="minorHAnsi"/>
                <w:sz w:val="24"/>
                <w:szCs w:val="24"/>
                <w:lang w:eastAsia="el-GR"/>
              </w:rPr>
              <w:t xml:space="preserve">&amp; </w:t>
            </w:r>
            <w:r w:rsidR="00673054" w:rsidRPr="000E0C7F">
              <w:rPr>
                <w:rFonts w:eastAsia="Times New Roman" w:cstheme="minorHAnsi"/>
                <w:sz w:val="24"/>
                <w:szCs w:val="24"/>
                <w:lang w:eastAsia="el-GR"/>
              </w:rPr>
              <w:t>ΨΗΦΙΑΚΗΣ ΔΙΑΚΥΒΕΡΝΗΣΗΣ</w:t>
            </w:r>
            <w:r w:rsidR="00673054">
              <w:rPr>
                <w:rFonts w:eastAsia="Times New Roman" w:cstheme="minorHAnsi"/>
                <w:sz w:val="24"/>
                <w:szCs w:val="24"/>
                <w:lang w:eastAsia="el-GR"/>
              </w:rPr>
              <w:t xml:space="preserve"> </w:t>
            </w:r>
            <w:r w:rsidRPr="000E0C7F">
              <w:rPr>
                <w:rFonts w:eastAsia="Times New Roman" w:cstheme="minorHAnsi"/>
                <w:sz w:val="24"/>
                <w:szCs w:val="24"/>
                <w:lang w:eastAsia="el-GR"/>
              </w:rPr>
              <w:t xml:space="preserve"> (Γ.Γ.Π.Σ.</w:t>
            </w:r>
            <w:r w:rsidR="00673054">
              <w:rPr>
                <w:rFonts w:eastAsia="Times New Roman" w:cstheme="minorHAnsi"/>
                <w:sz w:val="24"/>
                <w:szCs w:val="24"/>
                <w:lang w:eastAsia="el-GR"/>
              </w:rPr>
              <w:t>Ψ</w:t>
            </w:r>
            <w:r w:rsidRPr="000E0C7F">
              <w:rPr>
                <w:rFonts w:eastAsia="Times New Roman" w:cstheme="minorHAnsi"/>
                <w:sz w:val="24"/>
                <w:szCs w:val="24"/>
                <w:lang w:eastAsia="el-GR"/>
              </w:rPr>
              <w:t>.Δ)</w:t>
            </w:r>
          </w:p>
        </w:tc>
      </w:tr>
      <w:tr w:rsidR="00E9245A" w:rsidRPr="000E0C7F" w14:paraId="72E0ED45" w14:textId="77777777" w:rsidTr="000A1C44">
        <w:trPr>
          <w:trHeight w:val="2747"/>
          <w:jc w:val="center"/>
        </w:trPr>
        <w:tc>
          <w:tcPr>
            <w:tcW w:w="211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B213E5A" w14:textId="443D8B16" w:rsidR="00E9245A" w:rsidRPr="000E0C7F" w:rsidRDefault="00E9245A" w:rsidP="00E9245A">
            <w:pPr>
              <w:spacing w:line="240" w:lineRule="auto"/>
              <w:rPr>
                <w:rFonts w:eastAsia="Times New Roman" w:cstheme="minorHAnsi"/>
                <w:sz w:val="24"/>
                <w:szCs w:val="24"/>
                <w:lang w:val="en-US" w:eastAsia="el-GR"/>
              </w:rPr>
            </w:pPr>
            <w:r w:rsidRPr="000E0C7F">
              <w:rPr>
                <w:rFonts w:eastAsia="Times New Roman" w:cstheme="minorHAnsi"/>
                <w:sz w:val="24"/>
                <w:szCs w:val="24"/>
                <w:lang w:eastAsia="el-GR"/>
              </w:rPr>
              <w:t xml:space="preserve">ΤΙΤΛΟΣ </w:t>
            </w:r>
            <w:r w:rsidR="00D42AED" w:rsidRPr="000E0C7F">
              <w:rPr>
                <w:rFonts w:eastAsia="Times New Roman" w:cstheme="minorHAnsi"/>
                <w:sz w:val="24"/>
                <w:szCs w:val="24"/>
                <w:lang w:eastAsia="el-GR"/>
              </w:rPr>
              <w:t>ΔΙΑΓΩΝΙΣΜΟΥ</w:t>
            </w:r>
          </w:p>
        </w:tc>
        <w:tc>
          <w:tcPr>
            <w:tcW w:w="90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561C574" w14:textId="47C7746A" w:rsidR="00E9245A" w:rsidRPr="0037676E" w:rsidRDefault="00E9245A" w:rsidP="0037676E">
            <w:pPr>
              <w:pStyle w:val="Default"/>
              <w:jc w:val="both"/>
              <w:rPr>
                <w:rFonts w:asciiTheme="minorHAnsi" w:hAnsiTheme="minorHAnsi" w:cstheme="minorHAnsi"/>
              </w:rPr>
            </w:pPr>
            <w:bookmarkStart w:id="0" w:name="_Hlk99635506"/>
            <w:r w:rsidRPr="00673054">
              <w:rPr>
                <w:rFonts w:asciiTheme="minorHAnsi" w:eastAsia="Times New Roman" w:hAnsiTheme="minorHAnsi" w:cstheme="minorHAnsi"/>
                <w:lang w:eastAsia="el-GR"/>
              </w:rPr>
              <w:t xml:space="preserve">ΔΙΑΚΗΡΥΞΗ </w:t>
            </w:r>
            <w:bookmarkEnd w:id="0"/>
            <w:r w:rsidR="00127904" w:rsidRPr="00673054">
              <w:rPr>
                <w:rFonts w:asciiTheme="minorHAnsi" w:hAnsiTheme="minorHAnsi" w:cstheme="minorHAnsi"/>
              </w:rPr>
              <w:t xml:space="preserve">διεθνούς, ηλεκτρονικού, ανοικτού διαγωνισμού για τη </w:t>
            </w:r>
            <w:r w:rsidR="00673054" w:rsidRPr="00673054">
              <w:rPr>
                <w:rFonts w:asciiTheme="minorHAnsi" w:hAnsiTheme="minorHAnsi" w:cstheme="minorHAnsi"/>
              </w:rPr>
              <w:t>διαγωνισμού για την ανάδειξη αναδόχου για την «</w:t>
            </w:r>
            <w:r w:rsidR="00673054" w:rsidRPr="00673054">
              <w:rPr>
                <w:rFonts w:asciiTheme="minorHAnsi" w:hAnsiTheme="minorHAnsi" w:cstheme="minorHAnsi"/>
                <w:i/>
                <w:iCs/>
              </w:rPr>
              <w:t>Παροχή υπηρεσιών για τη δημιουργία ψηφιακής πλατφόρμας για την καταγραφή των στατιστικών στοιχείων που απαιτείται να τηρούνται σε εθνικό επίπεδο σύμφωνα με τις διατάξεις σχετικά με την πρόληψη και την καταπολέμηση της νομιμοποίησης εσόδων από εγκληματικές δραστηριότητες και τη χρηματοδότηση της τρομοκρατίας και των βασικών αδικημάτων αυτών και χορηγούνται στην Ευρωπαϊκή Επιτροπή και σε διεθνείς οργανισμούς</w:t>
            </w:r>
            <w:r w:rsidR="00673054" w:rsidRPr="00673054">
              <w:rPr>
                <w:rFonts w:asciiTheme="minorHAnsi" w:hAnsiTheme="minorHAnsi" w:cstheme="minorHAnsi"/>
              </w:rPr>
              <w:t xml:space="preserve">», με κωδικό πράξης </w:t>
            </w:r>
            <w:r w:rsidR="00673054" w:rsidRPr="00673054">
              <w:rPr>
                <w:rFonts w:asciiTheme="minorHAnsi" w:hAnsiTheme="minorHAnsi" w:cstheme="minorHAnsi"/>
                <w:lang w:val="en-US"/>
              </w:rPr>
              <w:t>MIS</w:t>
            </w:r>
            <w:r w:rsidR="00673054" w:rsidRPr="00673054">
              <w:rPr>
                <w:rFonts w:asciiTheme="minorHAnsi" w:hAnsiTheme="minorHAnsi" w:cstheme="minorHAnsi"/>
              </w:rPr>
              <w:t xml:space="preserve">/ (ΟΠΣ) 5176102 και κωδικό </w:t>
            </w:r>
            <w:proofErr w:type="spellStart"/>
            <w:r w:rsidR="00673054" w:rsidRPr="00673054">
              <w:rPr>
                <w:rFonts w:asciiTheme="minorHAnsi" w:hAnsiTheme="minorHAnsi" w:cstheme="minorHAnsi"/>
              </w:rPr>
              <w:t>ενάριθμου</w:t>
            </w:r>
            <w:proofErr w:type="spellEnd"/>
            <w:r w:rsidR="00673054" w:rsidRPr="00673054">
              <w:rPr>
                <w:rFonts w:asciiTheme="minorHAnsi" w:hAnsiTheme="minorHAnsi" w:cstheme="minorHAnsi"/>
              </w:rPr>
              <w:t xml:space="preserve"> ΣΑΤΑ 051 </w:t>
            </w:r>
            <w:bookmarkStart w:id="1" w:name="_Hlk131587975"/>
            <w:r w:rsidR="00673054" w:rsidRPr="00673054">
              <w:rPr>
                <w:rFonts w:asciiTheme="minorHAnsi" w:hAnsiTheme="minorHAnsi" w:cstheme="minorHAnsi"/>
              </w:rPr>
              <w:t>2022ΤΑ05100010</w:t>
            </w:r>
            <w:bookmarkEnd w:id="1"/>
            <w:r w:rsidR="00673054" w:rsidRPr="00673054">
              <w:rPr>
                <w:rFonts w:asciiTheme="minorHAnsi" w:hAnsiTheme="minorHAnsi" w:cstheme="minorHAnsi"/>
              </w:rPr>
              <w:t>,</w:t>
            </w:r>
            <w:r w:rsidR="00673054" w:rsidRPr="00673054">
              <w:rPr>
                <w:rFonts w:asciiTheme="minorHAnsi" w:hAnsiTheme="minorHAnsi" w:cstheme="minorHAnsi"/>
                <w:iCs/>
              </w:rPr>
              <w:t xml:space="preserve"> συνολικής προϋπολογισθείσας δαπάνης τριακοσίων τεσσάρων χιλιάδων τετρακοσίων είκοσι πέντε ευρώ (304.425,00 €), συμπεριλαμβανομένου του ΦΠΑ 24% </w:t>
            </w:r>
            <w:bookmarkStart w:id="2" w:name="_Hlk140664919"/>
            <w:r w:rsidR="00673054" w:rsidRPr="00673054">
              <w:rPr>
                <w:rFonts w:asciiTheme="minorHAnsi" w:hAnsiTheme="minorHAnsi" w:cstheme="minorHAnsi"/>
                <w:iCs/>
              </w:rPr>
              <w:t>και των δικαιωμάτων προαίρεσης</w:t>
            </w:r>
            <w:bookmarkEnd w:id="2"/>
            <w:r w:rsidR="00673054" w:rsidRPr="00673054">
              <w:rPr>
                <w:rFonts w:asciiTheme="minorHAnsi" w:hAnsiTheme="minorHAnsi" w:cstheme="minorHAnsi"/>
                <w:iCs/>
              </w:rPr>
              <w:t>, ήτοι καθαρού ποσού διακοσίων σαράντα πέντε χιλιάδων πεντακοσίων τεσσάρων ευρώ και τριών λεπτών (</w:t>
            </w:r>
            <w:r w:rsidR="00673054" w:rsidRPr="00673054">
              <w:rPr>
                <w:rFonts w:asciiTheme="minorHAnsi" w:hAnsiTheme="minorHAnsi" w:cstheme="minorHAnsi"/>
              </w:rPr>
              <w:t>245.504,03€</w:t>
            </w:r>
            <w:r w:rsidR="00673054" w:rsidRPr="00673054">
              <w:rPr>
                <w:rFonts w:asciiTheme="minorHAnsi" w:hAnsiTheme="minorHAnsi" w:cstheme="minorHAnsi"/>
                <w:iCs/>
              </w:rPr>
              <w:t>), συμπεριλαμβανομένων των δικαιωμάτων προαίρεσης</w:t>
            </w:r>
            <w:r w:rsidR="00673054" w:rsidRPr="00673054">
              <w:rPr>
                <w:rFonts w:asciiTheme="minorHAnsi" w:hAnsiTheme="minorHAnsi" w:cstheme="minorHAnsi"/>
                <w:iCs/>
              </w:rPr>
              <w:t>.</w:t>
            </w:r>
          </w:p>
        </w:tc>
      </w:tr>
      <w:tr w:rsidR="00E9245A" w:rsidRPr="000E0C7F" w14:paraId="43130254" w14:textId="77777777" w:rsidTr="000A1C44">
        <w:trPr>
          <w:trHeight w:val="1681"/>
          <w:jc w:val="center"/>
        </w:trPr>
        <w:tc>
          <w:tcPr>
            <w:tcW w:w="211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9FB731E" w14:textId="69ECDA7D" w:rsidR="00E9245A" w:rsidRPr="000E0C7F" w:rsidRDefault="00D42AED" w:rsidP="00E9245A">
            <w:pPr>
              <w:spacing w:line="240" w:lineRule="auto"/>
              <w:rPr>
                <w:rFonts w:eastAsia="Times New Roman" w:cstheme="minorHAnsi"/>
                <w:sz w:val="24"/>
                <w:szCs w:val="24"/>
                <w:lang w:eastAsia="el-GR"/>
              </w:rPr>
            </w:pPr>
            <w:r w:rsidRPr="000E0C7F">
              <w:rPr>
                <w:rFonts w:eastAsia="Times New Roman" w:cstheme="minorHAnsi"/>
                <w:sz w:val="24"/>
                <w:szCs w:val="24"/>
                <w:lang w:eastAsia="el-GR"/>
              </w:rPr>
              <w:t>ΥΠΟΔΙΑΙΡΕΣΗ ΣΥΜΒΑΣΗΣ</w:t>
            </w:r>
          </w:p>
        </w:tc>
        <w:tc>
          <w:tcPr>
            <w:tcW w:w="90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845A68C" w14:textId="7FBEE705" w:rsidR="00E9245A" w:rsidRPr="0037676E" w:rsidRDefault="00D42AED" w:rsidP="0037676E">
            <w:pPr>
              <w:jc w:val="both"/>
              <w:rPr>
                <w:rFonts w:eastAsia="Arial Unicode MS" w:cstheme="minorHAnsi"/>
                <w:sz w:val="24"/>
                <w:szCs w:val="24"/>
              </w:rPr>
            </w:pPr>
            <w:r w:rsidRPr="0037676E">
              <w:rPr>
                <w:rFonts w:cstheme="minorHAnsi"/>
                <w:sz w:val="24"/>
                <w:szCs w:val="24"/>
                <w:lang w:eastAsia="el-GR"/>
              </w:rPr>
              <w:t xml:space="preserve">Η προσφορά από τους υποψήφιους οικονομικούς φορείς υποβάλλεται για το σύνολο </w:t>
            </w:r>
            <w:r w:rsidRPr="0037676E">
              <w:rPr>
                <w:rFonts w:eastAsia="Arial Unicode MS" w:cstheme="minorHAnsi"/>
                <w:sz w:val="24"/>
                <w:szCs w:val="24"/>
              </w:rPr>
              <w:t xml:space="preserve">των ζητούμενων υπηρεσιών και όχι για μέρος αυτών, </w:t>
            </w:r>
            <w:r w:rsidRPr="0037676E">
              <w:rPr>
                <w:rFonts w:cstheme="minorHAnsi"/>
                <w:sz w:val="24"/>
                <w:szCs w:val="24"/>
                <w:lang w:eastAsia="el-GR"/>
              </w:rPr>
              <w:t xml:space="preserve">δεδομένου ότι </w:t>
            </w:r>
            <w:bookmarkStart w:id="3" w:name="_Hlk100649575"/>
            <w:r w:rsidR="0037676E" w:rsidRPr="0037676E">
              <w:rPr>
                <w:rFonts w:cstheme="minorHAnsi"/>
                <w:sz w:val="24"/>
                <w:szCs w:val="24"/>
                <w:lang w:eastAsia="el-GR"/>
              </w:rPr>
              <w:t>η</w:t>
            </w:r>
            <w:r w:rsidR="0037676E" w:rsidRPr="0037676E">
              <w:rPr>
                <w:rFonts w:cstheme="minorHAnsi"/>
                <w:sz w:val="24"/>
                <w:szCs w:val="24"/>
              </w:rPr>
              <w:t xml:space="preserve"> παρούσα σύμβαση</w:t>
            </w:r>
            <w:r w:rsidR="0037676E" w:rsidRPr="0037676E">
              <w:rPr>
                <w:rFonts w:cstheme="minorHAnsi"/>
                <w:bCs/>
                <w:sz w:val="24"/>
                <w:szCs w:val="24"/>
              </w:rPr>
              <w:t xml:space="preserve"> </w:t>
            </w:r>
            <w:r w:rsidR="0037676E" w:rsidRPr="0037676E">
              <w:rPr>
                <w:rFonts w:cstheme="minorHAnsi"/>
                <w:bCs/>
                <w:sz w:val="24"/>
                <w:szCs w:val="24"/>
                <w:u w:val="single"/>
              </w:rPr>
              <w:t>δεν υποδιαιρείται σε τμήματα</w:t>
            </w:r>
            <w:r w:rsidR="0037676E" w:rsidRPr="0037676E">
              <w:rPr>
                <w:rFonts w:cstheme="minorHAnsi"/>
                <w:bCs/>
                <w:sz w:val="24"/>
                <w:szCs w:val="24"/>
              </w:rPr>
              <w:t xml:space="preserve"> λόγω της σχετικότητας, συμπληρωματικότητας και των αλληλεξαρτήσεων μεταξύ των ζητούμενων υπηρεσιών</w:t>
            </w:r>
            <w:bookmarkEnd w:id="3"/>
            <w:r w:rsidR="0037676E" w:rsidRPr="0037676E">
              <w:rPr>
                <w:rFonts w:cstheme="minorHAnsi"/>
                <w:bCs/>
                <w:sz w:val="24"/>
                <w:szCs w:val="24"/>
              </w:rPr>
              <w:t xml:space="preserve">. </w:t>
            </w:r>
          </w:p>
        </w:tc>
      </w:tr>
      <w:tr w:rsidR="00E9245A" w:rsidRPr="000E0C7F" w14:paraId="3CDD9900" w14:textId="77777777" w:rsidTr="000A1C44">
        <w:trPr>
          <w:trHeight w:val="968"/>
          <w:jc w:val="center"/>
        </w:trPr>
        <w:tc>
          <w:tcPr>
            <w:tcW w:w="211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E5E386D" w14:textId="7A7804C2" w:rsidR="00E9245A" w:rsidRPr="000E0C7F" w:rsidRDefault="00E9245A" w:rsidP="00E9245A">
            <w:pPr>
              <w:spacing w:line="240" w:lineRule="auto"/>
              <w:rPr>
                <w:rFonts w:eastAsia="Times New Roman" w:cstheme="minorHAnsi"/>
                <w:sz w:val="24"/>
                <w:szCs w:val="24"/>
                <w:lang w:eastAsia="el-GR"/>
              </w:rPr>
            </w:pPr>
            <w:r w:rsidRPr="000E0C7F">
              <w:rPr>
                <w:rFonts w:eastAsia="Times New Roman" w:cstheme="minorHAnsi"/>
                <w:sz w:val="24"/>
                <w:szCs w:val="24"/>
                <w:lang w:eastAsia="el-GR"/>
              </w:rPr>
              <w:t xml:space="preserve">ΤΟΠΟΣ </w:t>
            </w:r>
            <w:r w:rsidR="0074327B" w:rsidRPr="000E0C7F">
              <w:rPr>
                <w:rFonts w:eastAsia="Times New Roman" w:cstheme="minorHAnsi"/>
                <w:sz w:val="24"/>
                <w:szCs w:val="24"/>
                <w:lang w:eastAsia="el-GR"/>
              </w:rPr>
              <w:t>ΣΥΜΒΑΣΗΣ</w:t>
            </w:r>
          </w:p>
        </w:tc>
        <w:tc>
          <w:tcPr>
            <w:tcW w:w="90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CBAFCD" w14:textId="77777777" w:rsidR="00D42AED" w:rsidRPr="0037676E" w:rsidRDefault="00D42AED" w:rsidP="00D42AED">
            <w:pPr>
              <w:tabs>
                <w:tab w:val="left" w:pos="567"/>
              </w:tabs>
              <w:spacing w:after="0"/>
              <w:ind w:right="119"/>
              <w:rPr>
                <w:rFonts w:cstheme="minorHAnsi"/>
                <w:sz w:val="24"/>
                <w:szCs w:val="24"/>
                <w:lang w:eastAsia="zh-CN"/>
              </w:rPr>
            </w:pPr>
            <w:r w:rsidRPr="0037676E">
              <w:rPr>
                <w:rFonts w:cstheme="minorHAnsi"/>
                <w:sz w:val="24"/>
                <w:szCs w:val="24"/>
              </w:rPr>
              <w:t>Υπουργείο Ψηφιακής Διακυβέρνησης:</w:t>
            </w:r>
          </w:p>
          <w:p w14:paraId="5FA7A123" w14:textId="7A945567" w:rsidR="00E9245A" w:rsidRPr="0037676E" w:rsidRDefault="00D42AED" w:rsidP="00D42AED">
            <w:pPr>
              <w:spacing w:line="240" w:lineRule="auto"/>
              <w:jc w:val="both"/>
              <w:rPr>
                <w:rFonts w:eastAsia="Times New Roman" w:cstheme="minorHAnsi"/>
                <w:sz w:val="24"/>
                <w:szCs w:val="24"/>
                <w:lang w:eastAsia="el-GR"/>
              </w:rPr>
            </w:pPr>
            <w:r w:rsidRPr="0037676E">
              <w:rPr>
                <w:rFonts w:cstheme="minorHAnsi"/>
                <w:sz w:val="24"/>
                <w:szCs w:val="24"/>
              </w:rPr>
              <w:t xml:space="preserve">Γενική Γραμματεία Πληροφοριακών Συστημάτων </w:t>
            </w:r>
            <w:r w:rsidR="00673054">
              <w:rPr>
                <w:rFonts w:cstheme="minorHAnsi"/>
                <w:sz w:val="24"/>
                <w:szCs w:val="24"/>
              </w:rPr>
              <w:t>και Ψηφιακής Διακυβέρνησης</w:t>
            </w:r>
          </w:p>
        </w:tc>
      </w:tr>
      <w:tr w:rsidR="00E9245A" w:rsidRPr="000E0C7F" w14:paraId="3CA4ED6E" w14:textId="77777777" w:rsidTr="0037676E">
        <w:trPr>
          <w:jc w:val="center"/>
        </w:trPr>
        <w:tc>
          <w:tcPr>
            <w:tcW w:w="211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C437450" w14:textId="77777777" w:rsidR="00E9245A" w:rsidRPr="000E0C7F" w:rsidRDefault="00E9245A" w:rsidP="00E9245A">
            <w:pPr>
              <w:spacing w:line="240" w:lineRule="auto"/>
              <w:rPr>
                <w:rFonts w:eastAsia="Times New Roman" w:cstheme="minorHAnsi"/>
                <w:sz w:val="24"/>
                <w:szCs w:val="24"/>
                <w:lang w:eastAsia="el-GR"/>
              </w:rPr>
            </w:pPr>
            <w:r w:rsidRPr="000E0C7F">
              <w:rPr>
                <w:rFonts w:eastAsia="Times New Roman" w:cstheme="minorHAnsi"/>
                <w:sz w:val="24"/>
                <w:szCs w:val="24"/>
                <w:lang w:eastAsia="el-GR"/>
              </w:rPr>
              <w:t>ΕΙΔΟΣ ΣΥΜΒΑΣΗΣ</w:t>
            </w:r>
          </w:p>
        </w:tc>
        <w:tc>
          <w:tcPr>
            <w:tcW w:w="90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D1D656" w14:textId="17BF0508" w:rsidR="00E9245A" w:rsidRPr="0037676E" w:rsidRDefault="00E9245A" w:rsidP="008F1B19">
            <w:pPr>
              <w:spacing w:before="100" w:beforeAutospacing="1" w:after="100" w:afterAutospacing="1" w:line="240" w:lineRule="auto"/>
              <w:jc w:val="both"/>
              <w:rPr>
                <w:rFonts w:eastAsia="Times New Roman" w:cstheme="minorHAnsi"/>
                <w:sz w:val="24"/>
                <w:szCs w:val="24"/>
                <w:lang w:eastAsia="el-GR"/>
              </w:rPr>
            </w:pPr>
            <w:r w:rsidRPr="0037676E">
              <w:rPr>
                <w:rFonts w:eastAsia="Times New Roman" w:cstheme="minorHAnsi"/>
                <w:sz w:val="24"/>
                <w:szCs w:val="24"/>
                <w:lang w:eastAsia="el-GR"/>
              </w:rPr>
              <w:t xml:space="preserve">ΣΥΜΒΑΣΗ </w:t>
            </w:r>
            <w:r w:rsidR="0074327B" w:rsidRPr="0037676E">
              <w:rPr>
                <w:rFonts w:eastAsia="Times New Roman" w:cstheme="minorHAnsi"/>
                <w:sz w:val="24"/>
                <w:szCs w:val="24"/>
                <w:lang w:eastAsia="el-GR"/>
              </w:rPr>
              <w:t>ΥΠΗΡΕΣΙΩΝ</w:t>
            </w:r>
          </w:p>
          <w:p w14:paraId="3DBA3B8B" w14:textId="77777777" w:rsidR="00673054" w:rsidRPr="00673054" w:rsidRDefault="0074327B" w:rsidP="00673054">
            <w:pPr>
              <w:spacing w:after="0" w:line="276" w:lineRule="auto"/>
              <w:ind w:right="-58"/>
              <w:rPr>
                <w:rFonts w:cstheme="minorHAnsi"/>
                <w:sz w:val="24"/>
              </w:rPr>
            </w:pPr>
            <w:r w:rsidRPr="00673054">
              <w:rPr>
                <w:rFonts w:cstheme="minorHAnsi"/>
                <w:sz w:val="24"/>
                <w:lang w:val="en-US"/>
              </w:rPr>
              <w:t>CPV</w:t>
            </w:r>
            <w:r w:rsidRPr="00673054">
              <w:rPr>
                <w:rFonts w:cstheme="minorHAnsi"/>
                <w:sz w:val="24"/>
              </w:rPr>
              <w:t xml:space="preserve">:  </w:t>
            </w:r>
            <w:r w:rsidR="00673054" w:rsidRPr="00673054">
              <w:rPr>
                <w:rFonts w:cstheme="minorHAnsi"/>
                <w:sz w:val="24"/>
              </w:rPr>
              <w:t>72262000-9 - Υπ</w:t>
            </w:r>
            <w:proofErr w:type="spellStart"/>
            <w:r w:rsidR="00673054" w:rsidRPr="00673054">
              <w:rPr>
                <w:rFonts w:cstheme="minorHAnsi"/>
                <w:sz w:val="24"/>
              </w:rPr>
              <w:t>ηρεσίες</w:t>
            </w:r>
            <w:proofErr w:type="spellEnd"/>
            <w:r w:rsidR="00673054" w:rsidRPr="00673054">
              <w:rPr>
                <w:rFonts w:cstheme="minorHAnsi"/>
                <w:sz w:val="24"/>
              </w:rPr>
              <w:t xml:space="preserve"> α</w:t>
            </w:r>
            <w:proofErr w:type="spellStart"/>
            <w:r w:rsidR="00673054" w:rsidRPr="00673054">
              <w:rPr>
                <w:rFonts w:cstheme="minorHAnsi"/>
                <w:sz w:val="24"/>
              </w:rPr>
              <w:t>νά</w:t>
            </w:r>
            <w:proofErr w:type="spellEnd"/>
            <w:r w:rsidR="00673054" w:rsidRPr="00673054">
              <w:rPr>
                <w:rFonts w:cstheme="minorHAnsi"/>
                <w:sz w:val="24"/>
              </w:rPr>
              <w:t xml:space="preserve">πτυξης </w:t>
            </w:r>
            <w:proofErr w:type="spellStart"/>
            <w:r w:rsidR="00673054" w:rsidRPr="00673054">
              <w:rPr>
                <w:rFonts w:cstheme="minorHAnsi"/>
                <w:sz w:val="24"/>
              </w:rPr>
              <w:t>λογισμικού</w:t>
            </w:r>
            <w:proofErr w:type="spellEnd"/>
            <w:r w:rsidR="00673054" w:rsidRPr="00673054">
              <w:rPr>
                <w:rFonts w:cstheme="minorHAnsi"/>
                <w:sz w:val="24"/>
              </w:rPr>
              <w:t xml:space="preserve"> </w:t>
            </w:r>
          </w:p>
          <w:p w14:paraId="2C8B080F" w14:textId="77777777" w:rsidR="00673054" w:rsidRPr="00673054" w:rsidRDefault="00673054" w:rsidP="00673054">
            <w:pPr>
              <w:spacing w:line="276" w:lineRule="auto"/>
              <w:ind w:right="-58"/>
              <w:jc w:val="both"/>
              <w:rPr>
                <w:rFonts w:cstheme="minorHAnsi"/>
                <w:sz w:val="24"/>
                <w:szCs w:val="24"/>
              </w:rPr>
            </w:pPr>
            <w:r w:rsidRPr="00673054">
              <w:rPr>
                <w:rFonts w:cstheme="minorHAnsi"/>
                <w:sz w:val="24"/>
                <w:szCs w:val="24"/>
              </w:rPr>
              <w:t>48000000-8 - Πακέτα λογισμικού και συστήματα πληροφορικής</w:t>
            </w:r>
          </w:p>
          <w:p w14:paraId="6CC0E2A4" w14:textId="77777777" w:rsidR="00673054" w:rsidRPr="00673054" w:rsidRDefault="00673054" w:rsidP="00673054">
            <w:pPr>
              <w:spacing w:line="276" w:lineRule="auto"/>
              <w:ind w:right="-58"/>
              <w:jc w:val="both"/>
              <w:rPr>
                <w:rFonts w:cstheme="minorHAnsi"/>
                <w:sz w:val="24"/>
                <w:szCs w:val="24"/>
              </w:rPr>
            </w:pPr>
            <w:r w:rsidRPr="00673054">
              <w:rPr>
                <w:rFonts w:cstheme="minorHAnsi"/>
                <w:sz w:val="24"/>
                <w:szCs w:val="24"/>
              </w:rPr>
              <w:t>72000000-5 - Υπηρεσίες τεχνολογίας των πληροφοριών: παροχή συμβουλών, ανάπτυξη λογισμικού, Διαδίκτυο και υποστήριξη</w:t>
            </w:r>
          </w:p>
          <w:p w14:paraId="3EC39A73" w14:textId="77777777" w:rsidR="00673054" w:rsidRPr="00673054" w:rsidRDefault="00673054" w:rsidP="00673054">
            <w:pPr>
              <w:spacing w:line="276" w:lineRule="auto"/>
              <w:ind w:right="-58"/>
              <w:jc w:val="both"/>
              <w:rPr>
                <w:rFonts w:cstheme="minorHAnsi"/>
                <w:sz w:val="24"/>
                <w:szCs w:val="24"/>
              </w:rPr>
            </w:pPr>
            <w:r w:rsidRPr="00673054">
              <w:rPr>
                <w:rFonts w:cstheme="minorHAnsi"/>
                <w:sz w:val="24"/>
                <w:szCs w:val="24"/>
              </w:rPr>
              <w:t>72222300-0 - Υπηρεσίες τεχνολογίας των πληροφοριών</w:t>
            </w:r>
          </w:p>
          <w:p w14:paraId="710904C4" w14:textId="77777777" w:rsidR="00673054" w:rsidRPr="00673054" w:rsidRDefault="00673054" w:rsidP="00673054">
            <w:pPr>
              <w:spacing w:line="276" w:lineRule="auto"/>
              <w:ind w:right="-58"/>
              <w:jc w:val="both"/>
              <w:rPr>
                <w:rFonts w:cstheme="minorHAnsi"/>
                <w:sz w:val="24"/>
                <w:szCs w:val="24"/>
              </w:rPr>
            </w:pPr>
            <w:r w:rsidRPr="00673054">
              <w:rPr>
                <w:rFonts w:cstheme="minorHAnsi"/>
                <w:sz w:val="24"/>
                <w:szCs w:val="24"/>
              </w:rPr>
              <w:t>80533100-0 - Υπηρεσίες εκπαίδευσης στον τομέα της πληροφορικής</w:t>
            </w:r>
          </w:p>
          <w:p w14:paraId="3B155685" w14:textId="0208CEFD" w:rsidR="00E9245A" w:rsidRPr="0037676E" w:rsidRDefault="00E9245A" w:rsidP="00127904">
            <w:pPr>
              <w:tabs>
                <w:tab w:val="left" w:pos="567"/>
              </w:tabs>
              <w:spacing w:before="120"/>
              <w:ind w:right="-142"/>
              <w:rPr>
                <w:rFonts w:cstheme="minorHAnsi"/>
                <w:sz w:val="24"/>
                <w:szCs w:val="24"/>
              </w:rPr>
            </w:pPr>
          </w:p>
        </w:tc>
      </w:tr>
      <w:tr w:rsidR="00E9245A" w:rsidRPr="000E0C7F" w14:paraId="24CE3778" w14:textId="77777777" w:rsidTr="00673054">
        <w:trPr>
          <w:jc w:val="center"/>
        </w:trPr>
        <w:tc>
          <w:tcPr>
            <w:tcW w:w="211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E3568E2" w14:textId="77777777" w:rsidR="00E9245A" w:rsidRPr="000E0C7F" w:rsidRDefault="00E9245A" w:rsidP="00E9245A">
            <w:pPr>
              <w:spacing w:line="240" w:lineRule="auto"/>
              <w:rPr>
                <w:rFonts w:eastAsia="Times New Roman" w:cstheme="minorHAnsi"/>
                <w:sz w:val="24"/>
                <w:szCs w:val="24"/>
                <w:lang w:eastAsia="el-GR"/>
              </w:rPr>
            </w:pPr>
            <w:r w:rsidRPr="000E0C7F">
              <w:rPr>
                <w:rFonts w:eastAsia="Times New Roman" w:cstheme="minorHAnsi"/>
                <w:sz w:val="24"/>
                <w:szCs w:val="24"/>
                <w:lang w:eastAsia="el-GR"/>
              </w:rPr>
              <w:t>ΕΙΔΟΣ ΔΙΑΔΙΚΑΣΙΑΣ</w:t>
            </w:r>
          </w:p>
        </w:tc>
        <w:tc>
          <w:tcPr>
            <w:tcW w:w="90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056A5E" w14:textId="04C72D11" w:rsidR="00E9245A" w:rsidRPr="00127904" w:rsidRDefault="0074327B" w:rsidP="008F1B19">
            <w:pPr>
              <w:spacing w:line="240" w:lineRule="auto"/>
              <w:jc w:val="both"/>
              <w:rPr>
                <w:rFonts w:eastAsia="Times New Roman" w:cstheme="minorHAnsi"/>
                <w:sz w:val="24"/>
                <w:szCs w:val="24"/>
                <w:lang w:eastAsia="el-GR"/>
              </w:rPr>
            </w:pPr>
            <w:r w:rsidRPr="000E0C7F">
              <w:rPr>
                <w:rFonts w:cstheme="minorHAnsi"/>
                <w:sz w:val="24"/>
                <w:szCs w:val="24"/>
              </w:rPr>
              <w:t>Διεθνής, Ηλεκτρονικός Ανοικτός Διαγωνισμός με κριτήριο κατακύρωσης την πλέον συμφέρουσα προσφορά</w:t>
            </w:r>
            <w:r w:rsidR="00673054">
              <w:rPr>
                <w:rFonts w:cstheme="minorHAnsi"/>
                <w:sz w:val="24"/>
                <w:szCs w:val="24"/>
              </w:rPr>
              <w:t xml:space="preserve"> βάσει βέλτιστης σχέσης ποιότητας – τιμής</w:t>
            </w:r>
            <w:r w:rsidR="00127904" w:rsidRPr="00127904">
              <w:rPr>
                <w:rFonts w:cstheme="minorHAnsi"/>
                <w:sz w:val="24"/>
                <w:szCs w:val="24"/>
              </w:rPr>
              <w:t>.</w:t>
            </w:r>
          </w:p>
        </w:tc>
      </w:tr>
      <w:tr w:rsidR="00E9245A" w:rsidRPr="000E0C7F" w14:paraId="57B1588C" w14:textId="77777777" w:rsidTr="00673054">
        <w:trPr>
          <w:jc w:val="center"/>
        </w:trPr>
        <w:tc>
          <w:tcPr>
            <w:tcW w:w="2117"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vAlign w:val="center"/>
            <w:hideMark/>
          </w:tcPr>
          <w:p w14:paraId="1632CD97" w14:textId="77777777" w:rsidR="00E9245A" w:rsidRPr="000E0C7F" w:rsidRDefault="00E9245A" w:rsidP="00E9245A">
            <w:pPr>
              <w:spacing w:line="240" w:lineRule="auto"/>
              <w:rPr>
                <w:rFonts w:eastAsia="Times New Roman" w:cstheme="minorHAnsi"/>
                <w:sz w:val="24"/>
                <w:szCs w:val="24"/>
                <w:lang w:eastAsia="el-GR"/>
              </w:rPr>
            </w:pPr>
            <w:r w:rsidRPr="000E0C7F">
              <w:rPr>
                <w:rFonts w:eastAsia="Times New Roman" w:cstheme="minorHAnsi"/>
                <w:sz w:val="24"/>
                <w:szCs w:val="24"/>
                <w:lang w:eastAsia="el-GR"/>
              </w:rPr>
              <w:lastRenderedPageBreak/>
              <w:t>ΠΡΟΫΠΟΛΟΓΙΣΜΟΣ</w:t>
            </w:r>
          </w:p>
          <w:p w14:paraId="3605DFEA" w14:textId="77777777" w:rsidR="00E9245A" w:rsidRPr="000E0C7F" w:rsidRDefault="00E9245A" w:rsidP="00E9245A">
            <w:pPr>
              <w:spacing w:line="240" w:lineRule="auto"/>
              <w:rPr>
                <w:rFonts w:eastAsia="Times New Roman" w:cstheme="minorHAnsi"/>
                <w:sz w:val="24"/>
                <w:szCs w:val="24"/>
                <w:lang w:eastAsia="el-GR"/>
              </w:rPr>
            </w:pPr>
          </w:p>
        </w:tc>
        <w:tc>
          <w:tcPr>
            <w:tcW w:w="9072"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14:paraId="58563C07" w14:textId="77777777" w:rsidR="001664E7" w:rsidRDefault="001664E7" w:rsidP="001664E7">
            <w:pPr>
              <w:spacing w:after="0" w:line="276" w:lineRule="auto"/>
              <w:ind w:right="-58"/>
              <w:rPr>
                <w:rFonts w:cstheme="minorHAnsi"/>
                <w:bCs/>
                <w:sz w:val="24"/>
              </w:rPr>
            </w:pPr>
            <w:r w:rsidRPr="001664E7">
              <w:rPr>
                <w:rFonts w:cstheme="minorHAnsi"/>
                <w:b/>
                <w:bCs/>
                <w:sz w:val="24"/>
              </w:rPr>
              <w:t>Συνολική προϋπολογισθείσα δαπάνη της σύμβασης:</w:t>
            </w:r>
            <w:r w:rsidRPr="001664E7">
              <w:rPr>
                <w:rFonts w:cstheme="minorHAnsi"/>
                <w:bCs/>
                <w:sz w:val="24"/>
              </w:rPr>
              <w:t xml:space="preserve"> Τριακόσιες τέσσερις χιλιάδες τετρακόσια είκοσι πέντε ευρώ (304.425,00 €), συμπεριλαμβανομένου του ΦΠΑ 24% και των δικαιωμάτων προαίρεσης.</w:t>
            </w:r>
          </w:p>
          <w:p w14:paraId="048C0987" w14:textId="77777777" w:rsidR="001664E7" w:rsidRDefault="001664E7" w:rsidP="001664E7">
            <w:pPr>
              <w:spacing w:line="276" w:lineRule="auto"/>
              <w:ind w:right="-58"/>
              <w:rPr>
                <w:rFonts w:cstheme="minorHAnsi"/>
                <w:sz w:val="24"/>
              </w:rPr>
            </w:pPr>
            <w:r w:rsidRPr="001664E7">
              <w:rPr>
                <w:rFonts w:cstheme="minorHAnsi"/>
                <w:b/>
                <w:sz w:val="24"/>
              </w:rPr>
              <w:t>Αρχική Αξία σύμβασης</w:t>
            </w:r>
            <w:r w:rsidRPr="001664E7">
              <w:rPr>
                <w:rFonts w:cstheme="minorHAnsi"/>
                <w:bCs/>
                <w:sz w:val="24"/>
              </w:rPr>
              <w:t>: Διακόσιες δύο χιλιάδες εννιακόσια πενήντα</w:t>
            </w:r>
            <w:r w:rsidRPr="001664E7">
              <w:rPr>
                <w:rFonts w:cstheme="minorHAnsi"/>
                <w:sz w:val="24"/>
              </w:rPr>
              <w:t xml:space="preserve"> ευρώ (202.950,00€), συμπεριλαμβανομένου του ΦΠΑ, ήτοι καθαρή δαπάνη </w:t>
            </w:r>
            <w:proofErr w:type="spellStart"/>
            <w:r w:rsidRPr="001664E7">
              <w:rPr>
                <w:rFonts w:cstheme="minorHAnsi"/>
                <w:sz w:val="24"/>
              </w:rPr>
              <w:t>εκατόν</w:t>
            </w:r>
            <w:proofErr w:type="spellEnd"/>
            <w:r w:rsidRPr="001664E7">
              <w:rPr>
                <w:rFonts w:cstheme="minorHAnsi"/>
                <w:sz w:val="24"/>
              </w:rPr>
              <w:t xml:space="preserve"> εξήντα τριών χιλιάδων εξακοσίων εξήντα εννέα ευρώ και τριάντα έξι λεπτών (163.669,36 €), πλέον του αναλογούντος ΦΠΑ, ποσού τριάντα εννέα χιλιάδων διακοσίων ογδόντα ευρώ και εξήντα τεσσάρων λεπτών (39.280,64 €).</w:t>
            </w:r>
          </w:p>
          <w:p w14:paraId="77456B47" w14:textId="1E3579BD" w:rsidR="001664E7" w:rsidRPr="001664E7" w:rsidRDefault="001664E7" w:rsidP="001664E7">
            <w:pPr>
              <w:spacing w:line="276" w:lineRule="auto"/>
              <w:ind w:right="-58"/>
              <w:rPr>
                <w:rFonts w:cstheme="minorHAnsi"/>
                <w:sz w:val="24"/>
              </w:rPr>
            </w:pPr>
            <w:r w:rsidRPr="001664E7">
              <w:rPr>
                <w:rFonts w:cstheme="minorHAnsi"/>
                <w:b/>
                <w:bCs/>
                <w:sz w:val="24"/>
              </w:rPr>
              <w:t>Προϋπολογισθείσα δαπάνη δικαιωμάτων προαίρεσης:</w:t>
            </w:r>
            <w:r w:rsidRPr="001664E7">
              <w:rPr>
                <w:rFonts w:cstheme="minorHAnsi"/>
                <w:sz w:val="24"/>
              </w:rPr>
              <w:t xml:space="preserve">  </w:t>
            </w:r>
            <w:proofErr w:type="spellStart"/>
            <w:r w:rsidRPr="001664E7">
              <w:rPr>
                <w:rFonts w:cstheme="minorHAnsi"/>
                <w:sz w:val="24"/>
              </w:rPr>
              <w:t>Εκατόν</w:t>
            </w:r>
            <w:proofErr w:type="spellEnd"/>
            <w:r w:rsidRPr="001664E7">
              <w:rPr>
                <w:rFonts w:cstheme="minorHAnsi"/>
                <w:sz w:val="24"/>
              </w:rPr>
              <w:t xml:space="preserve"> μία χιλιάδες τετρακόσια εβδομήντα πέντε ευρώ (101.475,00€) συμπεριλαμβανομένου ΦΠΑ ή ογδόντα μια χιλιάδες οκτακόσια τριάντα τέσσερα ευρώ και εξήντα οκτώ λεπτά (81.834,68 €), πλέον ΦΠΑ.</w:t>
            </w:r>
          </w:p>
          <w:p w14:paraId="40DD6D72" w14:textId="77777777" w:rsidR="001664E7" w:rsidRPr="00CC7890" w:rsidRDefault="001664E7" w:rsidP="001664E7">
            <w:pPr>
              <w:spacing w:after="0" w:line="276" w:lineRule="auto"/>
              <w:ind w:right="-58"/>
              <w:rPr>
                <w:rFonts w:cstheme="minorHAnsi"/>
                <w:bCs/>
                <w:sz w:val="24"/>
                <w:szCs w:val="24"/>
              </w:rPr>
            </w:pPr>
            <w:r w:rsidRPr="00CC7890">
              <w:rPr>
                <w:rFonts w:cstheme="minorHAnsi"/>
                <w:bCs/>
                <w:sz w:val="24"/>
                <w:szCs w:val="24"/>
              </w:rPr>
              <w:t xml:space="preserve">Η παρούσα σύμβαση χρηματοδοτείται από το Ταμείο Ανάκαμψης και Ανθεκτικότητας. Οι δαπάνες της σύμβασης (μη συμπεριλαμβανομένων των δικαιωμάτων προαίρεσης) θα βαρύνουν το Πρόγραμμα Δημοσίων Επενδύσεων και συγκεκριμένα τον κωδικό πράξης MIS/ (ΟΠΣ) 5176102 και κωδικό </w:t>
            </w:r>
            <w:proofErr w:type="spellStart"/>
            <w:r w:rsidRPr="00CC7890">
              <w:rPr>
                <w:rFonts w:cstheme="minorHAnsi"/>
                <w:bCs/>
                <w:sz w:val="24"/>
                <w:szCs w:val="24"/>
              </w:rPr>
              <w:t>ενάριθμου</w:t>
            </w:r>
            <w:proofErr w:type="spellEnd"/>
            <w:r w:rsidRPr="00CC7890">
              <w:rPr>
                <w:rFonts w:cstheme="minorHAnsi"/>
                <w:bCs/>
                <w:sz w:val="24"/>
                <w:szCs w:val="24"/>
              </w:rPr>
              <w:t xml:space="preserve"> ΣΑΤΑ 051 </w:t>
            </w:r>
            <w:r w:rsidRPr="00CC7890">
              <w:rPr>
                <w:rFonts w:cstheme="minorHAnsi"/>
                <w:b/>
                <w:bCs/>
                <w:sz w:val="24"/>
                <w:szCs w:val="24"/>
              </w:rPr>
              <w:t>2022ΤΑ05100010.</w:t>
            </w:r>
          </w:p>
          <w:p w14:paraId="09BC949F" w14:textId="77777777" w:rsidR="001664E7" w:rsidRPr="00CC7890" w:rsidRDefault="001664E7" w:rsidP="001664E7">
            <w:pPr>
              <w:spacing w:line="276" w:lineRule="auto"/>
              <w:ind w:right="-58"/>
              <w:jc w:val="both"/>
              <w:rPr>
                <w:rFonts w:cstheme="minorHAnsi"/>
                <w:bCs/>
                <w:sz w:val="24"/>
                <w:szCs w:val="24"/>
              </w:rPr>
            </w:pPr>
            <w:r w:rsidRPr="00CC7890">
              <w:rPr>
                <w:rFonts w:cstheme="minorHAnsi"/>
                <w:bCs/>
                <w:sz w:val="24"/>
                <w:szCs w:val="24"/>
              </w:rPr>
              <w:t>Φορέας Χρηματοδότησης: Υπουργείο Οικονομικών, κωδικός ΣΑΤΑ 051</w:t>
            </w:r>
            <w:r w:rsidRPr="00CC7890">
              <w:rPr>
                <w:rFonts w:cstheme="minorHAnsi"/>
                <w:b/>
                <w:bCs/>
                <w:sz w:val="24"/>
                <w:szCs w:val="24"/>
              </w:rPr>
              <w:t>2022ΤΑ05100010.</w:t>
            </w:r>
          </w:p>
          <w:p w14:paraId="229E41F3" w14:textId="77777777" w:rsidR="001664E7" w:rsidRPr="00CC7890" w:rsidRDefault="001664E7" w:rsidP="001664E7">
            <w:pPr>
              <w:spacing w:line="276" w:lineRule="auto"/>
              <w:ind w:right="-58"/>
              <w:jc w:val="both"/>
              <w:rPr>
                <w:rFonts w:cstheme="minorHAnsi"/>
                <w:bCs/>
                <w:sz w:val="24"/>
                <w:szCs w:val="24"/>
              </w:rPr>
            </w:pPr>
            <w:r w:rsidRPr="00CC7890">
              <w:rPr>
                <w:rFonts w:cstheme="minorHAnsi"/>
                <w:bCs/>
                <w:sz w:val="24"/>
                <w:szCs w:val="24"/>
              </w:rPr>
              <w:t>Οι δαπάνες του δικαιώματος προαίρεσης συντήρησης θα βαρύνουν τον Τακτικό Προϋπολογισμό του Υπουργείου Οικονομικών.</w:t>
            </w:r>
          </w:p>
          <w:p w14:paraId="5BC74D19" w14:textId="4474C580" w:rsidR="001664E7" w:rsidRPr="00CC7890" w:rsidRDefault="001664E7" w:rsidP="001664E7">
            <w:pPr>
              <w:spacing w:line="276" w:lineRule="auto"/>
              <w:ind w:right="-58"/>
              <w:jc w:val="both"/>
              <w:rPr>
                <w:rFonts w:cstheme="minorHAnsi"/>
                <w:sz w:val="24"/>
                <w:szCs w:val="24"/>
              </w:rPr>
            </w:pPr>
            <w:r w:rsidRPr="00CC7890">
              <w:rPr>
                <w:rFonts w:cstheme="minorHAnsi"/>
                <w:bCs/>
                <w:sz w:val="24"/>
                <w:szCs w:val="24"/>
              </w:rPr>
              <w:t>Οι δαπάνες του δικαιώματος προαίρεσης υπηρεσιών επέκτασης/βελτίωσης θα χρηματοδοτηθούν από άλλο συγχρηματοδοτούμενο πρόγραμμα ή από τον Τακτικό Προϋπολογισμό του Υπουργείου Οικονομικών.</w:t>
            </w:r>
          </w:p>
          <w:p w14:paraId="389C1A7F" w14:textId="43353F0E" w:rsidR="00E9245A" w:rsidRPr="000E0C7F" w:rsidRDefault="00E9245A" w:rsidP="0074327B">
            <w:pPr>
              <w:spacing w:before="100" w:beforeAutospacing="1" w:after="100" w:afterAutospacing="1" w:line="240" w:lineRule="auto"/>
              <w:jc w:val="both"/>
              <w:rPr>
                <w:rFonts w:eastAsia="Times New Roman" w:cstheme="minorHAnsi"/>
                <w:sz w:val="24"/>
                <w:szCs w:val="24"/>
                <w:lang w:eastAsia="el-GR"/>
              </w:rPr>
            </w:pPr>
          </w:p>
        </w:tc>
      </w:tr>
      <w:tr w:rsidR="00CC2E13" w:rsidRPr="000E0C7F" w14:paraId="6C32C065" w14:textId="77777777" w:rsidTr="00673054">
        <w:trPr>
          <w:trHeight w:val="1151"/>
          <w:jc w:val="center"/>
        </w:trPr>
        <w:tc>
          <w:tcPr>
            <w:tcW w:w="2117"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5E8A44C" w14:textId="4D96D316" w:rsidR="00CC2E13" w:rsidRPr="000E0C7F" w:rsidRDefault="00CC2E13" w:rsidP="00E9245A">
            <w:pPr>
              <w:spacing w:line="240" w:lineRule="auto"/>
              <w:rPr>
                <w:rFonts w:eastAsia="Times New Roman" w:cstheme="minorHAnsi"/>
                <w:sz w:val="24"/>
                <w:szCs w:val="24"/>
                <w:lang w:eastAsia="el-GR"/>
              </w:rPr>
            </w:pPr>
            <w:r w:rsidRPr="000E0C7F">
              <w:rPr>
                <w:rFonts w:eastAsia="Times New Roman" w:cstheme="minorHAnsi"/>
                <w:sz w:val="24"/>
                <w:szCs w:val="24"/>
                <w:lang w:eastAsia="el-GR"/>
              </w:rPr>
              <w:t xml:space="preserve">ΠΡΟΚΗΡΥΞΗ </w:t>
            </w:r>
            <w:r w:rsidR="0015110F">
              <w:rPr>
                <w:rFonts w:eastAsia="Times New Roman" w:cstheme="minorHAnsi"/>
                <w:sz w:val="24"/>
                <w:szCs w:val="24"/>
                <w:lang w:val="en-US" w:eastAsia="el-GR"/>
              </w:rPr>
              <w:t xml:space="preserve">         </w:t>
            </w:r>
            <w:r w:rsidRPr="000E0C7F">
              <w:rPr>
                <w:rFonts w:eastAsia="Times New Roman" w:cstheme="minorHAnsi"/>
                <w:sz w:val="24"/>
                <w:szCs w:val="24"/>
                <w:lang w:eastAsia="el-GR"/>
              </w:rPr>
              <w:t>(ΑΡ. ΠΡΩΤ.)</w:t>
            </w:r>
          </w:p>
        </w:tc>
        <w:tc>
          <w:tcPr>
            <w:tcW w:w="9072"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4630BBE6" w14:textId="336A1788" w:rsidR="00A72080" w:rsidRPr="000E0C7F" w:rsidRDefault="00340DBE" w:rsidP="008F1B19">
            <w:pPr>
              <w:spacing w:before="100" w:beforeAutospacing="1" w:after="100" w:afterAutospacing="1" w:line="240" w:lineRule="auto"/>
              <w:jc w:val="both"/>
              <w:rPr>
                <w:rFonts w:cstheme="minorHAnsi"/>
                <w:sz w:val="24"/>
                <w:szCs w:val="24"/>
              </w:rPr>
            </w:pPr>
            <w:r>
              <w:rPr>
                <w:rFonts w:cstheme="minorHAnsi"/>
                <w:sz w:val="24"/>
                <w:szCs w:val="24"/>
              </w:rPr>
              <w:t>33865</w:t>
            </w:r>
            <w:r w:rsidR="00A72080" w:rsidRPr="000E0C7F">
              <w:rPr>
                <w:rFonts w:cstheme="minorHAnsi"/>
                <w:sz w:val="24"/>
                <w:szCs w:val="24"/>
              </w:rPr>
              <w:t xml:space="preserve"> ΕΞ 202</w:t>
            </w:r>
            <w:r>
              <w:rPr>
                <w:rFonts w:cstheme="minorHAnsi"/>
                <w:sz w:val="24"/>
                <w:szCs w:val="24"/>
              </w:rPr>
              <w:t>3</w:t>
            </w:r>
            <w:r w:rsidR="00A72080" w:rsidRPr="000E0C7F">
              <w:rPr>
                <w:rFonts w:cstheme="minorHAnsi"/>
                <w:sz w:val="24"/>
                <w:szCs w:val="24"/>
              </w:rPr>
              <w:t xml:space="preserve"> </w:t>
            </w:r>
            <w:r>
              <w:rPr>
                <w:rFonts w:cstheme="minorHAnsi"/>
                <w:sz w:val="24"/>
                <w:szCs w:val="24"/>
              </w:rPr>
              <w:t>20</w:t>
            </w:r>
            <w:r w:rsidR="00A72080" w:rsidRPr="000E0C7F">
              <w:rPr>
                <w:rFonts w:cstheme="minorHAnsi"/>
                <w:sz w:val="24"/>
                <w:szCs w:val="24"/>
              </w:rPr>
              <w:t>.</w:t>
            </w:r>
            <w:r w:rsidR="00DC0FE8" w:rsidRPr="00673054">
              <w:rPr>
                <w:rFonts w:cstheme="minorHAnsi"/>
                <w:sz w:val="24"/>
                <w:szCs w:val="24"/>
              </w:rPr>
              <w:t>0</w:t>
            </w:r>
            <w:r>
              <w:rPr>
                <w:rFonts w:cstheme="minorHAnsi"/>
                <w:sz w:val="24"/>
                <w:szCs w:val="24"/>
              </w:rPr>
              <w:t>7</w:t>
            </w:r>
            <w:r w:rsidR="00A72080" w:rsidRPr="000E0C7F">
              <w:rPr>
                <w:rFonts w:cstheme="minorHAnsi"/>
                <w:sz w:val="24"/>
                <w:szCs w:val="24"/>
              </w:rPr>
              <w:t>.202</w:t>
            </w:r>
            <w:r>
              <w:rPr>
                <w:rFonts w:cstheme="minorHAnsi"/>
                <w:sz w:val="24"/>
                <w:szCs w:val="24"/>
              </w:rPr>
              <w:t>3</w:t>
            </w:r>
          </w:p>
          <w:p w14:paraId="68F3CE00" w14:textId="1318A503" w:rsidR="00CC2E13" w:rsidRPr="00340DBE" w:rsidRDefault="00A72080" w:rsidP="00340DBE">
            <w:pPr>
              <w:autoSpaceDE w:val="0"/>
              <w:autoSpaceDN w:val="0"/>
              <w:adjustRightInd w:val="0"/>
              <w:spacing w:after="0" w:line="240" w:lineRule="auto"/>
              <w:rPr>
                <w:rFonts w:ascii="Segoe UI" w:hAnsi="Segoe UI" w:cs="Segoe UI"/>
                <w:sz w:val="21"/>
                <w:szCs w:val="21"/>
              </w:rPr>
            </w:pPr>
            <w:r w:rsidRPr="000E0C7F">
              <w:rPr>
                <w:rFonts w:eastAsia="Times New Roman" w:cstheme="minorHAnsi"/>
                <w:sz w:val="24"/>
                <w:szCs w:val="24"/>
                <w:lang w:eastAsia="el-GR"/>
              </w:rPr>
              <w:t>(ΑΔΑΜ: 2</w:t>
            </w:r>
            <w:r w:rsidR="00340DBE">
              <w:rPr>
                <w:rFonts w:eastAsia="Times New Roman" w:cstheme="minorHAnsi"/>
                <w:sz w:val="24"/>
                <w:szCs w:val="24"/>
                <w:lang w:eastAsia="el-GR"/>
              </w:rPr>
              <w:t>3</w:t>
            </w:r>
            <w:r w:rsidRPr="000E0C7F">
              <w:rPr>
                <w:rFonts w:eastAsia="Times New Roman" w:cstheme="minorHAnsi"/>
                <w:sz w:val="24"/>
                <w:szCs w:val="24"/>
                <w:lang w:eastAsia="el-GR"/>
              </w:rPr>
              <w:t>PROC01</w:t>
            </w:r>
            <w:r w:rsidR="00340DBE">
              <w:rPr>
                <w:rFonts w:eastAsia="Times New Roman" w:cstheme="minorHAnsi"/>
                <w:sz w:val="24"/>
                <w:szCs w:val="24"/>
                <w:lang w:eastAsia="el-GR"/>
              </w:rPr>
              <w:t>3135491</w:t>
            </w:r>
            <w:r w:rsidRPr="000E0C7F">
              <w:rPr>
                <w:rFonts w:eastAsia="Times New Roman" w:cstheme="minorHAnsi"/>
                <w:sz w:val="24"/>
                <w:szCs w:val="24"/>
                <w:lang w:eastAsia="el-GR"/>
              </w:rPr>
              <w:t xml:space="preserve">, ΑΔΑ: </w:t>
            </w:r>
            <w:r w:rsidR="00340DBE" w:rsidRPr="00340DBE">
              <w:rPr>
                <w:rFonts w:ascii="Calibri" w:hAnsi="Calibri" w:cs="Calibri"/>
                <w:color w:val="000000"/>
                <w:sz w:val="24"/>
                <w:szCs w:val="24"/>
              </w:rPr>
              <w:t>ΨΣΜ546ΜΤΛΠ-Σ22</w:t>
            </w:r>
            <w:r w:rsidRPr="00340DBE">
              <w:rPr>
                <w:rFonts w:ascii="Calibri" w:eastAsia="Times New Roman" w:hAnsi="Calibri" w:cs="Calibri"/>
                <w:sz w:val="24"/>
                <w:szCs w:val="24"/>
                <w:lang w:eastAsia="el-GR"/>
              </w:rPr>
              <w:t>)</w:t>
            </w:r>
          </w:p>
        </w:tc>
      </w:tr>
      <w:tr w:rsidR="00E9245A" w:rsidRPr="000E0C7F" w14:paraId="00191DD7" w14:textId="77777777" w:rsidTr="0037676E">
        <w:trPr>
          <w:jc w:val="center"/>
        </w:trPr>
        <w:tc>
          <w:tcPr>
            <w:tcW w:w="211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47F1C9E" w14:textId="5EF246BE" w:rsidR="00E9245A" w:rsidRPr="000E0C7F" w:rsidRDefault="00E9245A" w:rsidP="00E9245A">
            <w:pPr>
              <w:spacing w:line="240" w:lineRule="auto"/>
              <w:rPr>
                <w:rFonts w:eastAsia="Times New Roman" w:cstheme="minorHAnsi"/>
                <w:sz w:val="24"/>
                <w:szCs w:val="24"/>
                <w:lang w:eastAsia="el-GR"/>
              </w:rPr>
            </w:pPr>
            <w:r w:rsidRPr="000E0C7F">
              <w:rPr>
                <w:rFonts w:eastAsia="Times New Roman" w:cstheme="minorHAnsi"/>
                <w:sz w:val="24"/>
                <w:szCs w:val="24"/>
                <w:lang w:eastAsia="el-GR"/>
              </w:rPr>
              <w:t xml:space="preserve">ΔΙΑΚΗΡΥΞΗ </w:t>
            </w:r>
            <w:r w:rsidR="0015110F">
              <w:rPr>
                <w:rFonts w:eastAsia="Times New Roman" w:cstheme="minorHAnsi"/>
                <w:sz w:val="24"/>
                <w:szCs w:val="24"/>
                <w:lang w:val="en-US" w:eastAsia="el-GR"/>
              </w:rPr>
              <w:t xml:space="preserve">             </w:t>
            </w:r>
            <w:r w:rsidRPr="000E0C7F">
              <w:rPr>
                <w:rFonts w:eastAsia="Times New Roman" w:cstheme="minorHAnsi"/>
                <w:sz w:val="24"/>
                <w:szCs w:val="24"/>
                <w:lang w:eastAsia="el-GR"/>
              </w:rPr>
              <w:t>(ΑΡ. ΠΡΩΤ.)</w:t>
            </w:r>
          </w:p>
        </w:tc>
        <w:tc>
          <w:tcPr>
            <w:tcW w:w="90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C2BB56E" w14:textId="365782DB" w:rsidR="000E0C7F" w:rsidRPr="000E0C7F" w:rsidRDefault="005E3EFF" w:rsidP="000E0C7F">
            <w:pPr>
              <w:spacing w:before="100" w:beforeAutospacing="1" w:after="100" w:afterAutospacing="1" w:line="240" w:lineRule="auto"/>
              <w:jc w:val="both"/>
              <w:rPr>
                <w:rFonts w:cstheme="minorHAnsi"/>
                <w:sz w:val="24"/>
                <w:szCs w:val="24"/>
              </w:rPr>
            </w:pPr>
            <w:r>
              <w:rPr>
                <w:rFonts w:cstheme="minorHAnsi"/>
                <w:sz w:val="24"/>
                <w:szCs w:val="24"/>
              </w:rPr>
              <w:t>33899</w:t>
            </w:r>
            <w:r w:rsidR="000E0C7F" w:rsidRPr="000E0C7F">
              <w:rPr>
                <w:rFonts w:cstheme="minorHAnsi"/>
                <w:sz w:val="24"/>
                <w:szCs w:val="24"/>
              </w:rPr>
              <w:t xml:space="preserve"> ΕΞ 202</w:t>
            </w:r>
            <w:r>
              <w:rPr>
                <w:rFonts w:cstheme="minorHAnsi"/>
                <w:sz w:val="24"/>
                <w:szCs w:val="24"/>
              </w:rPr>
              <w:t>3</w:t>
            </w:r>
            <w:r w:rsidR="000E0C7F" w:rsidRPr="000E0C7F">
              <w:rPr>
                <w:rFonts w:cstheme="minorHAnsi"/>
                <w:sz w:val="24"/>
                <w:szCs w:val="24"/>
              </w:rPr>
              <w:t xml:space="preserve"> </w:t>
            </w:r>
            <w:r>
              <w:rPr>
                <w:rFonts w:cstheme="minorHAnsi"/>
                <w:sz w:val="24"/>
                <w:szCs w:val="24"/>
              </w:rPr>
              <w:t>20</w:t>
            </w:r>
            <w:r w:rsidR="000E0C7F" w:rsidRPr="000E0C7F">
              <w:rPr>
                <w:rFonts w:cstheme="minorHAnsi"/>
                <w:sz w:val="24"/>
                <w:szCs w:val="24"/>
              </w:rPr>
              <w:t>.</w:t>
            </w:r>
            <w:r w:rsidR="00D82F1E">
              <w:rPr>
                <w:rFonts w:cstheme="minorHAnsi"/>
                <w:sz w:val="24"/>
                <w:szCs w:val="24"/>
                <w:lang w:val="en-US"/>
              </w:rPr>
              <w:t>0</w:t>
            </w:r>
            <w:r>
              <w:rPr>
                <w:rFonts w:cstheme="minorHAnsi"/>
                <w:sz w:val="24"/>
                <w:szCs w:val="24"/>
              </w:rPr>
              <w:t>7</w:t>
            </w:r>
            <w:r w:rsidR="000E0C7F" w:rsidRPr="000E0C7F">
              <w:rPr>
                <w:rFonts w:cstheme="minorHAnsi"/>
                <w:sz w:val="24"/>
                <w:szCs w:val="24"/>
              </w:rPr>
              <w:t>.202</w:t>
            </w:r>
            <w:r>
              <w:rPr>
                <w:rFonts w:cstheme="minorHAnsi"/>
                <w:sz w:val="24"/>
                <w:szCs w:val="24"/>
              </w:rPr>
              <w:t>3</w:t>
            </w:r>
          </w:p>
          <w:p w14:paraId="316EBB6D" w14:textId="09ABDC7F" w:rsidR="00E9245A" w:rsidRPr="000E0C7F" w:rsidRDefault="000E0C7F" w:rsidP="000E0C7F">
            <w:pPr>
              <w:spacing w:line="240" w:lineRule="auto"/>
              <w:jc w:val="both"/>
              <w:rPr>
                <w:rFonts w:eastAsia="Times New Roman" w:cstheme="minorHAnsi"/>
                <w:sz w:val="24"/>
                <w:szCs w:val="24"/>
                <w:lang w:eastAsia="el-GR"/>
              </w:rPr>
            </w:pPr>
            <w:r w:rsidRPr="000E0C7F">
              <w:rPr>
                <w:rFonts w:eastAsia="Times New Roman" w:cstheme="minorHAnsi"/>
                <w:sz w:val="24"/>
                <w:szCs w:val="24"/>
                <w:lang w:eastAsia="el-GR"/>
              </w:rPr>
              <w:t>(ΑΔΑΜ: 2</w:t>
            </w:r>
            <w:r w:rsidR="005E3EFF">
              <w:rPr>
                <w:rFonts w:eastAsia="Times New Roman" w:cstheme="minorHAnsi"/>
                <w:sz w:val="24"/>
                <w:szCs w:val="24"/>
                <w:lang w:eastAsia="el-GR"/>
              </w:rPr>
              <w:t>3</w:t>
            </w:r>
            <w:r w:rsidRPr="000E0C7F">
              <w:rPr>
                <w:rFonts w:eastAsia="Times New Roman" w:cstheme="minorHAnsi"/>
                <w:sz w:val="24"/>
                <w:szCs w:val="24"/>
                <w:lang w:eastAsia="el-GR"/>
              </w:rPr>
              <w:t>PROC01</w:t>
            </w:r>
            <w:r w:rsidR="005E3EFF">
              <w:rPr>
                <w:rFonts w:eastAsia="Times New Roman" w:cstheme="minorHAnsi"/>
                <w:sz w:val="24"/>
                <w:szCs w:val="24"/>
                <w:lang w:eastAsia="el-GR"/>
              </w:rPr>
              <w:t>3136193</w:t>
            </w:r>
            <w:r w:rsidRPr="000E0C7F">
              <w:rPr>
                <w:rFonts w:eastAsia="Times New Roman" w:cstheme="minorHAnsi"/>
                <w:sz w:val="24"/>
                <w:szCs w:val="24"/>
                <w:lang w:eastAsia="el-GR"/>
              </w:rPr>
              <w:t>)</w:t>
            </w:r>
          </w:p>
        </w:tc>
      </w:tr>
      <w:tr w:rsidR="00E9245A" w:rsidRPr="000E0C7F" w14:paraId="1926E9AD" w14:textId="77777777" w:rsidTr="0037676E">
        <w:trPr>
          <w:jc w:val="center"/>
        </w:trPr>
        <w:tc>
          <w:tcPr>
            <w:tcW w:w="211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23FF25E" w14:textId="77777777" w:rsidR="00E9245A" w:rsidRPr="000E0C7F" w:rsidRDefault="00E9245A" w:rsidP="00E9245A">
            <w:pPr>
              <w:spacing w:line="240" w:lineRule="auto"/>
              <w:rPr>
                <w:rFonts w:eastAsia="Times New Roman" w:cstheme="minorHAnsi"/>
                <w:sz w:val="24"/>
                <w:szCs w:val="24"/>
                <w:lang w:eastAsia="el-GR"/>
              </w:rPr>
            </w:pPr>
            <w:r w:rsidRPr="000E0C7F">
              <w:rPr>
                <w:rFonts w:eastAsia="Times New Roman" w:cstheme="minorHAnsi"/>
                <w:sz w:val="24"/>
                <w:szCs w:val="24"/>
                <w:lang w:eastAsia="el-GR"/>
              </w:rPr>
              <w:t>ΚΑΤΑΛΗΚΤΙΚΗ ΗΜ/ΝΙΑ ΥΠΟΒΟΛΗΣ ΠΡΟΣΦΟΡΩΝ</w:t>
            </w:r>
          </w:p>
        </w:tc>
        <w:tc>
          <w:tcPr>
            <w:tcW w:w="90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A41CB74" w14:textId="0594FC65" w:rsidR="00E9245A" w:rsidRPr="000E0C7F" w:rsidRDefault="001664E7" w:rsidP="008F1B19">
            <w:pPr>
              <w:spacing w:after="0" w:line="240" w:lineRule="auto"/>
              <w:jc w:val="both"/>
              <w:rPr>
                <w:rFonts w:eastAsia="Times New Roman" w:cstheme="minorHAnsi"/>
                <w:sz w:val="24"/>
                <w:szCs w:val="24"/>
                <w:lang w:eastAsia="el-GR"/>
              </w:rPr>
            </w:pPr>
            <w:r>
              <w:rPr>
                <w:rFonts w:eastAsia="Times New Roman" w:cstheme="minorHAnsi"/>
                <w:sz w:val="24"/>
                <w:szCs w:val="24"/>
                <w:lang w:eastAsia="el-GR"/>
              </w:rPr>
              <w:t>21</w:t>
            </w:r>
            <w:r w:rsidR="00D82F1E">
              <w:rPr>
                <w:rFonts w:eastAsia="Times New Roman" w:cstheme="minorHAnsi"/>
                <w:sz w:val="24"/>
                <w:szCs w:val="24"/>
                <w:lang w:val="en-US" w:eastAsia="el-GR"/>
              </w:rPr>
              <w:t>.0</w:t>
            </w:r>
            <w:r w:rsidR="0037676E">
              <w:rPr>
                <w:rFonts w:eastAsia="Times New Roman" w:cstheme="minorHAnsi"/>
                <w:sz w:val="24"/>
                <w:szCs w:val="24"/>
                <w:lang w:eastAsia="el-GR"/>
              </w:rPr>
              <w:t>9</w:t>
            </w:r>
            <w:r w:rsidR="00D82F1E">
              <w:rPr>
                <w:rFonts w:eastAsia="Times New Roman" w:cstheme="minorHAnsi"/>
                <w:sz w:val="24"/>
                <w:szCs w:val="24"/>
                <w:lang w:val="en-US" w:eastAsia="el-GR"/>
              </w:rPr>
              <w:t>.</w:t>
            </w:r>
            <w:r w:rsidR="00E9245A" w:rsidRPr="000E0C7F">
              <w:rPr>
                <w:rFonts w:eastAsia="Times New Roman" w:cstheme="minorHAnsi"/>
                <w:sz w:val="24"/>
                <w:szCs w:val="24"/>
                <w:lang w:eastAsia="el-GR"/>
              </w:rPr>
              <w:t>202</w:t>
            </w:r>
            <w:r>
              <w:rPr>
                <w:rFonts w:eastAsia="Times New Roman" w:cstheme="minorHAnsi"/>
                <w:sz w:val="24"/>
                <w:szCs w:val="24"/>
                <w:lang w:eastAsia="el-GR"/>
              </w:rPr>
              <w:t>3</w:t>
            </w:r>
            <w:r w:rsidR="00E9245A" w:rsidRPr="000E0C7F">
              <w:rPr>
                <w:rFonts w:eastAsia="Times New Roman" w:cstheme="minorHAnsi"/>
                <w:sz w:val="24"/>
                <w:szCs w:val="24"/>
                <w:lang w:eastAsia="el-GR"/>
              </w:rPr>
              <w:t xml:space="preserve"> και ώρα 1</w:t>
            </w:r>
            <w:r w:rsidR="000E0C7F" w:rsidRPr="000E0C7F">
              <w:rPr>
                <w:rFonts w:eastAsia="Times New Roman" w:cstheme="minorHAnsi"/>
                <w:sz w:val="24"/>
                <w:szCs w:val="24"/>
                <w:lang w:eastAsia="el-GR"/>
              </w:rPr>
              <w:t>7</w:t>
            </w:r>
            <w:r w:rsidR="00E9245A" w:rsidRPr="000E0C7F">
              <w:rPr>
                <w:rFonts w:eastAsia="Times New Roman" w:cstheme="minorHAnsi"/>
                <w:sz w:val="24"/>
                <w:szCs w:val="24"/>
                <w:lang w:eastAsia="el-GR"/>
              </w:rPr>
              <w:t>:00 μ.μ.</w:t>
            </w:r>
          </w:p>
        </w:tc>
      </w:tr>
      <w:tr w:rsidR="000E0C7F" w:rsidRPr="000E0C7F" w14:paraId="358BE002" w14:textId="77777777" w:rsidTr="0037676E">
        <w:trPr>
          <w:jc w:val="center"/>
        </w:trPr>
        <w:tc>
          <w:tcPr>
            <w:tcW w:w="211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4CC5AF1" w14:textId="103C5704" w:rsidR="000E0C7F" w:rsidRPr="000E0C7F" w:rsidRDefault="000E0C7F" w:rsidP="000E0C7F">
            <w:pPr>
              <w:tabs>
                <w:tab w:val="left" w:pos="0"/>
              </w:tabs>
              <w:spacing w:after="0"/>
              <w:ind w:right="88"/>
              <w:rPr>
                <w:rFonts w:cstheme="minorHAnsi"/>
                <w:bCs/>
                <w:sz w:val="24"/>
                <w:szCs w:val="24"/>
                <w:lang w:eastAsia="zh-CN"/>
              </w:rPr>
            </w:pPr>
            <w:r w:rsidRPr="000E0C7F">
              <w:rPr>
                <w:rFonts w:cstheme="minorHAnsi"/>
                <w:bCs/>
                <w:sz w:val="24"/>
                <w:szCs w:val="24"/>
              </w:rPr>
              <w:t>ΔΙΑΔΙΚΤΥΑΚΟΣ ΤΟΠΟΣ ΥΠΟΒΟΛΗΣ ΠΡΟΣΦΟΡΩΝ</w:t>
            </w:r>
          </w:p>
        </w:tc>
        <w:tc>
          <w:tcPr>
            <w:tcW w:w="9072" w:type="dxa"/>
            <w:tcBorders>
              <w:top w:val="nil"/>
              <w:left w:val="nil"/>
              <w:bottom w:val="single" w:sz="8" w:space="0" w:color="auto"/>
              <w:right w:val="single" w:sz="8" w:space="0" w:color="auto"/>
            </w:tcBorders>
            <w:tcMar>
              <w:top w:w="0" w:type="dxa"/>
              <w:left w:w="108" w:type="dxa"/>
              <w:bottom w:w="0" w:type="dxa"/>
              <w:right w:w="108" w:type="dxa"/>
            </w:tcMar>
            <w:vAlign w:val="center"/>
          </w:tcPr>
          <w:p w14:paraId="58309504" w14:textId="77777777" w:rsidR="000E0C7F" w:rsidRPr="000E0C7F" w:rsidRDefault="000E0C7F" w:rsidP="000E0C7F">
            <w:pPr>
              <w:tabs>
                <w:tab w:val="left" w:pos="567"/>
              </w:tabs>
              <w:spacing w:after="0"/>
              <w:ind w:right="119"/>
              <w:rPr>
                <w:rFonts w:cstheme="minorHAnsi"/>
                <w:sz w:val="24"/>
                <w:szCs w:val="24"/>
                <w:lang w:eastAsia="zh-CN"/>
              </w:rPr>
            </w:pPr>
            <w:r w:rsidRPr="000E0C7F">
              <w:rPr>
                <w:rFonts w:cstheme="minorHAnsi"/>
                <w:sz w:val="24"/>
                <w:szCs w:val="24"/>
              </w:rPr>
              <w:t>Διαδικτυακή πύλη</w:t>
            </w:r>
          </w:p>
          <w:p w14:paraId="1EC98F51" w14:textId="48A0C584" w:rsidR="000E0C7F" w:rsidRPr="000E0C7F" w:rsidRDefault="00CC7890" w:rsidP="000E0C7F">
            <w:pPr>
              <w:spacing w:after="0" w:line="240" w:lineRule="auto"/>
              <w:jc w:val="both"/>
              <w:rPr>
                <w:rFonts w:eastAsia="Times New Roman" w:cstheme="minorHAnsi"/>
                <w:b/>
                <w:bCs/>
                <w:sz w:val="24"/>
                <w:szCs w:val="24"/>
                <w:lang w:eastAsia="el-GR"/>
              </w:rPr>
            </w:pPr>
            <w:hyperlink r:id="rId5" w:history="1">
              <w:r w:rsidR="000E0C7F" w:rsidRPr="000E0C7F">
                <w:rPr>
                  <w:rStyle w:val="-"/>
                  <w:rFonts w:eastAsia="MS Mincho" w:cstheme="minorHAnsi"/>
                  <w:sz w:val="24"/>
                  <w:szCs w:val="24"/>
                </w:rPr>
                <w:t>www.promitheus.gov.gr</w:t>
              </w:r>
            </w:hyperlink>
            <w:r w:rsidR="000E0C7F" w:rsidRPr="000E0C7F">
              <w:rPr>
                <w:rFonts w:cstheme="minorHAnsi"/>
                <w:sz w:val="24"/>
                <w:szCs w:val="24"/>
              </w:rPr>
              <w:t xml:space="preserve"> </w:t>
            </w:r>
            <w:r w:rsidR="000E0C7F" w:rsidRPr="000E0C7F">
              <w:rPr>
                <w:rFonts w:cstheme="minorHAnsi"/>
                <w:bCs/>
                <w:sz w:val="24"/>
                <w:szCs w:val="24"/>
              </w:rPr>
              <w:t xml:space="preserve">του Ε.Σ.Η.ΔΗ.Σ. (α/α </w:t>
            </w:r>
            <w:r w:rsidR="00DC0FE8" w:rsidRPr="00DC0FE8">
              <w:rPr>
                <w:color w:val="000000"/>
                <w:sz w:val="24"/>
                <w:szCs w:val="24"/>
              </w:rPr>
              <w:t>17</w:t>
            </w:r>
            <w:r w:rsidR="00673054">
              <w:rPr>
                <w:color w:val="000000"/>
                <w:sz w:val="24"/>
                <w:szCs w:val="24"/>
              </w:rPr>
              <w:t>714</w:t>
            </w:r>
            <w:r w:rsidR="005E3EFF">
              <w:rPr>
                <w:color w:val="000000"/>
                <w:sz w:val="24"/>
                <w:szCs w:val="24"/>
              </w:rPr>
              <w:t>8</w:t>
            </w:r>
            <w:r w:rsidR="000E0C7F" w:rsidRPr="000E0C7F">
              <w:rPr>
                <w:rFonts w:cstheme="minorHAnsi"/>
                <w:bCs/>
                <w:sz w:val="24"/>
                <w:szCs w:val="24"/>
              </w:rPr>
              <w:t>)</w:t>
            </w:r>
          </w:p>
        </w:tc>
      </w:tr>
      <w:tr w:rsidR="00E9245A" w:rsidRPr="000E0C7F" w14:paraId="6F08DBA9" w14:textId="77777777" w:rsidTr="0037676E">
        <w:trPr>
          <w:jc w:val="center"/>
        </w:trPr>
        <w:tc>
          <w:tcPr>
            <w:tcW w:w="211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4DF3EBC" w14:textId="77777777" w:rsidR="00E9245A" w:rsidRPr="000E0C7F" w:rsidRDefault="00E9245A" w:rsidP="00E9245A">
            <w:pPr>
              <w:spacing w:line="240" w:lineRule="auto"/>
              <w:rPr>
                <w:rFonts w:eastAsia="Times New Roman" w:cstheme="minorHAnsi"/>
                <w:sz w:val="24"/>
                <w:szCs w:val="24"/>
                <w:lang w:eastAsia="el-GR"/>
              </w:rPr>
            </w:pPr>
            <w:r w:rsidRPr="000E0C7F">
              <w:rPr>
                <w:rFonts w:eastAsia="Times New Roman" w:cstheme="minorHAnsi"/>
                <w:sz w:val="24"/>
                <w:szCs w:val="24"/>
                <w:lang w:eastAsia="el-GR"/>
              </w:rPr>
              <w:t>ΗΜ/ΝΙΑ ΑΠΟΣΦΡΑΓΙΣΗΣ ΠΡΟΣΦΟΡΩΝ</w:t>
            </w:r>
          </w:p>
        </w:tc>
        <w:tc>
          <w:tcPr>
            <w:tcW w:w="90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765E35" w14:textId="7BC2E8BA" w:rsidR="00E9245A" w:rsidRPr="000E0C7F" w:rsidRDefault="001664E7" w:rsidP="008F1B19">
            <w:pPr>
              <w:spacing w:after="0" w:line="240" w:lineRule="auto"/>
              <w:jc w:val="both"/>
              <w:rPr>
                <w:rFonts w:eastAsia="Times New Roman" w:cstheme="minorHAnsi"/>
                <w:sz w:val="24"/>
                <w:szCs w:val="24"/>
                <w:lang w:eastAsia="el-GR"/>
              </w:rPr>
            </w:pPr>
            <w:r>
              <w:rPr>
                <w:rFonts w:eastAsia="Times New Roman" w:cstheme="minorHAnsi"/>
                <w:sz w:val="24"/>
                <w:szCs w:val="24"/>
                <w:lang w:eastAsia="el-GR"/>
              </w:rPr>
              <w:t>22</w:t>
            </w:r>
            <w:r w:rsidR="00D82F1E">
              <w:rPr>
                <w:rFonts w:eastAsia="Times New Roman" w:cstheme="minorHAnsi"/>
                <w:sz w:val="24"/>
                <w:szCs w:val="24"/>
                <w:lang w:val="en-US" w:eastAsia="el-GR"/>
              </w:rPr>
              <w:t>.0</w:t>
            </w:r>
            <w:r w:rsidR="0037676E">
              <w:rPr>
                <w:rFonts w:eastAsia="Times New Roman" w:cstheme="minorHAnsi"/>
                <w:sz w:val="24"/>
                <w:szCs w:val="24"/>
                <w:lang w:eastAsia="el-GR"/>
              </w:rPr>
              <w:t>9</w:t>
            </w:r>
            <w:r w:rsidR="00D82F1E">
              <w:rPr>
                <w:rFonts w:eastAsia="Times New Roman" w:cstheme="minorHAnsi"/>
                <w:sz w:val="24"/>
                <w:szCs w:val="24"/>
                <w:lang w:val="en-US" w:eastAsia="el-GR"/>
              </w:rPr>
              <w:t>.</w:t>
            </w:r>
            <w:r w:rsidR="00E9245A" w:rsidRPr="000E0C7F">
              <w:rPr>
                <w:rFonts w:eastAsia="Times New Roman" w:cstheme="minorHAnsi"/>
                <w:sz w:val="24"/>
                <w:szCs w:val="24"/>
                <w:lang w:eastAsia="el-GR"/>
              </w:rPr>
              <w:t>202</w:t>
            </w:r>
            <w:r>
              <w:rPr>
                <w:rFonts w:eastAsia="Times New Roman" w:cstheme="minorHAnsi"/>
                <w:sz w:val="24"/>
                <w:szCs w:val="24"/>
                <w:lang w:eastAsia="el-GR"/>
              </w:rPr>
              <w:t>3</w:t>
            </w:r>
            <w:r w:rsidR="00E9245A" w:rsidRPr="000E0C7F">
              <w:rPr>
                <w:rFonts w:eastAsia="Times New Roman" w:cstheme="minorHAnsi"/>
                <w:sz w:val="24"/>
                <w:szCs w:val="24"/>
                <w:lang w:eastAsia="el-GR"/>
              </w:rPr>
              <w:t xml:space="preserve"> και ώρα 1</w:t>
            </w:r>
            <w:r w:rsidR="000E0C7F" w:rsidRPr="000E0C7F">
              <w:rPr>
                <w:rFonts w:eastAsia="Times New Roman" w:cstheme="minorHAnsi"/>
                <w:sz w:val="24"/>
                <w:szCs w:val="24"/>
                <w:lang w:eastAsia="el-GR"/>
              </w:rPr>
              <w:t>0</w:t>
            </w:r>
            <w:r w:rsidR="00E9245A" w:rsidRPr="000E0C7F">
              <w:rPr>
                <w:rFonts w:eastAsia="Times New Roman" w:cstheme="minorHAnsi"/>
                <w:sz w:val="24"/>
                <w:szCs w:val="24"/>
                <w:lang w:eastAsia="el-GR"/>
              </w:rPr>
              <w:t xml:space="preserve">:00 </w:t>
            </w:r>
            <w:r w:rsidR="000E0C7F" w:rsidRPr="000E0C7F">
              <w:rPr>
                <w:rFonts w:eastAsia="Times New Roman" w:cstheme="minorHAnsi"/>
                <w:sz w:val="24"/>
                <w:szCs w:val="24"/>
                <w:lang w:eastAsia="el-GR"/>
              </w:rPr>
              <w:t>π</w:t>
            </w:r>
            <w:r w:rsidR="00E9245A" w:rsidRPr="000E0C7F">
              <w:rPr>
                <w:rFonts w:eastAsia="Times New Roman" w:cstheme="minorHAnsi"/>
                <w:sz w:val="24"/>
                <w:szCs w:val="24"/>
                <w:lang w:eastAsia="el-GR"/>
              </w:rPr>
              <w:t>.μ.</w:t>
            </w:r>
          </w:p>
        </w:tc>
      </w:tr>
    </w:tbl>
    <w:p w14:paraId="4E12593C" w14:textId="77777777" w:rsidR="00BA065D" w:rsidRDefault="00BA065D"/>
    <w:sectPr w:rsidR="00BA065D" w:rsidSect="008F1B19">
      <w:pgSz w:w="11906" w:h="16838"/>
      <w:pgMar w:top="709"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Liberation Sans">
    <w:altName w:val="Calibri"/>
    <w:panose1 w:val="020B0604020202020204"/>
    <w:charset w:val="A1"/>
    <w:family w:val="swiss"/>
    <w:pitch w:val="variable"/>
    <w:sig w:usb0="E0000AFF" w:usb1="500078FF" w:usb2="00000021" w:usb3="00000000" w:csb0="000001B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A1"/>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2F0647"/>
    <w:multiLevelType w:val="hybridMultilevel"/>
    <w:tmpl w:val="B7721DC8"/>
    <w:lvl w:ilvl="0" w:tplc="CBEE15CE">
      <w:start w:val="1"/>
      <w:numFmt w:val="decimal"/>
      <w:lvlText w:val="%1."/>
      <w:lvlJc w:val="right"/>
      <w:pPr>
        <w:ind w:left="862" w:hanging="360"/>
      </w:pPr>
      <w:rPr>
        <w:rFonts w:hint="default"/>
        <w:b/>
        <w:bCs/>
      </w:rPr>
    </w:lvl>
    <w:lvl w:ilvl="1" w:tplc="04080019" w:tentative="1">
      <w:start w:val="1"/>
      <w:numFmt w:val="lowerLetter"/>
      <w:lvlText w:val="%2."/>
      <w:lvlJc w:val="left"/>
      <w:pPr>
        <w:ind w:left="1582" w:hanging="360"/>
      </w:pPr>
    </w:lvl>
    <w:lvl w:ilvl="2" w:tplc="0408001B" w:tentative="1">
      <w:start w:val="1"/>
      <w:numFmt w:val="lowerRoman"/>
      <w:lvlText w:val="%3."/>
      <w:lvlJc w:val="right"/>
      <w:pPr>
        <w:ind w:left="2302" w:hanging="180"/>
      </w:pPr>
    </w:lvl>
    <w:lvl w:ilvl="3" w:tplc="0408000F" w:tentative="1">
      <w:start w:val="1"/>
      <w:numFmt w:val="decimal"/>
      <w:lvlText w:val="%4."/>
      <w:lvlJc w:val="left"/>
      <w:pPr>
        <w:ind w:left="3022" w:hanging="360"/>
      </w:pPr>
    </w:lvl>
    <w:lvl w:ilvl="4" w:tplc="04080019" w:tentative="1">
      <w:start w:val="1"/>
      <w:numFmt w:val="lowerLetter"/>
      <w:lvlText w:val="%5."/>
      <w:lvlJc w:val="left"/>
      <w:pPr>
        <w:ind w:left="3742" w:hanging="360"/>
      </w:pPr>
    </w:lvl>
    <w:lvl w:ilvl="5" w:tplc="0408001B" w:tentative="1">
      <w:start w:val="1"/>
      <w:numFmt w:val="lowerRoman"/>
      <w:lvlText w:val="%6."/>
      <w:lvlJc w:val="right"/>
      <w:pPr>
        <w:ind w:left="4462" w:hanging="180"/>
      </w:pPr>
    </w:lvl>
    <w:lvl w:ilvl="6" w:tplc="0408000F" w:tentative="1">
      <w:start w:val="1"/>
      <w:numFmt w:val="decimal"/>
      <w:lvlText w:val="%7."/>
      <w:lvlJc w:val="left"/>
      <w:pPr>
        <w:ind w:left="5182" w:hanging="360"/>
      </w:pPr>
    </w:lvl>
    <w:lvl w:ilvl="7" w:tplc="04080019" w:tentative="1">
      <w:start w:val="1"/>
      <w:numFmt w:val="lowerLetter"/>
      <w:lvlText w:val="%8."/>
      <w:lvlJc w:val="left"/>
      <w:pPr>
        <w:ind w:left="5902" w:hanging="360"/>
      </w:pPr>
    </w:lvl>
    <w:lvl w:ilvl="8" w:tplc="0408001B" w:tentative="1">
      <w:start w:val="1"/>
      <w:numFmt w:val="lowerRoman"/>
      <w:lvlText w:val="%9."/>
      <w:lvlJc w:val="right"/>
      <w:pPr>
        <w:ind w:left="6622" w:hanging="180"/>
      </w:pPr>
    </w:lvl>
  </w:abstractNum>
  <w:num w:numId="1" w16cid:durableId="1752852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FEF"/>
    <w:rsid w:val="000A1C44"/>
    <w:rsid w:val="000E0C7F"/>
    <w:rsid w:val="00127904"/>
    <w:rsid w:val="0015110F"/>
    <w:rsid w:val="001664E7"/>
    <w:rsid w:val="00210E45"/>
    <w:rsid w:val="00267376"/>
    <w:rsid w:val="002A62B2"/>
    <w:rsid w:val="00340DBE"/>
    <w:rsid w:val="0037676E"/>
    <w:rsid w:val="005C561A"/>
    <w:rsid w:val="005E3EFF"/>
    <w:rsid w:val="00673054"/>
    <w:rsid w:val="0074327B"/>
    <w:rsid w:val="00813358"/>
    <w:rsid w:val="008838D9"/>
    <w:rsid w:val="008C7EE4"/>
    <w:rsid w:val="008F1B19"/>
    <w:rsid w:val="00941312"/>
    <w:rsid w:val="00A72080"/>
    <w:rsid w:val="00AA32F0"/>
    <w:rsid w:val="00B6142A"/>
    <w:rsid w:val="00BA065D"/>
    <w:rsid w:val="00CC2E13"/>
    <w:rsid w:val="00CC7890"/>
    <w:rsid w:val="00D42AED"/>
    <w:rsid w:val="00D82F1E"/>
    <w:rsid w:val="00DC0FE8"/>
    <w:rsid w:val="00E9245A"/>
    <w:rsid w:val="00F66BA2"/>
    <w:rsid w:val="00FF0FE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70B1C8"/>
  <w15:chartTrackingRefBased/>
  <w15:docId w15:val="{EFD1AC42-A0B0-4A76-AA8C-0FEFA3F71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align-justify">
    <w:name w:val="text-align-justify"/>
    <w:basedOn w:val="a"/>
    <w:rsid w:val="00BA065D"/>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
    <w:name w:val="Hyperlink"/>
    <w:basedOn w:val="a0"/>
    <w:uiPriority w:val="99"/>
    <w:semiHidden/>
    <w:unhideWhenUsed/>
    <w:rsid w:val="00BA065D"/>
    <w:rPr>
      <w:color w:val="0000FF"/>
      <w:u w:val="single"/>
    </w:rPr>
  </w:style>
  <w:style w:type="character" w:styleId="a3">
    <w:name w:val="Strong"/>
    <w:basedOn w:val="a0"/>
    <w:uiPriority w:val="22"/>
    <w:qFormat/>
    <w:rsid w:val="00BA065D"/>
    <w:rPr>
      <w:b/>
      <w:bCs/>
    </w:rPr>
  </w:style>
  <w:style w:type="table" w:styleId="a4">
    <w:name w:val="Table Grid"/>
    <w:basedOn w:val="a1"/>
    <w:uiPriority w:val="39"/>
    <w:rsid w:val="00BA06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E9245A"/>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Default">
    <w:name w:val="Default"/>
    <w:rsid w:val="00210E45"/>
    <w:pPr>
      <w:autoSpaceDE w:val="0"/>
      <w:autoSpaceDN w:val="0"/>
      <w:adjustRightInd w:val="0"/>
      <w:spacing w:after="0" w:line="240" w:lineRule="auto"/>
    </w:pPr>
    <w:rPr>
      <w:rFonts w:ascii="Liberation Sans" w:hAnsi="Liberation Sans" w:cs="Liberation Sans"/>
      <w:color w:val="000000"/>
      <w:sz w:val="24"/>
      <w:szCs w:val="24"/>
    </w:rPr>
  </w:style>
  <w:style w:type="character" w:customStyle="1" w:styleId="Char">
    <w:name w:val="Παράγραφος λίστας Char"/>
    <w:aliases w:val="Bullet List Char,FooterText Char,numbered Char,List Paragraph1 Char,Paragraphe de liste1 Char,lp1 Char,Γράφημα Char,Num List Paragraph Char,Bulletr List Paragraph Char,列出段落 Char,列出段落1 Char,List Paragraph21 Char,Listeafsnit1 Char"/>
    <w:link w:val="a5"/>
    <w:uiPriority w:val="34"/>
    <w:qFormat/>
    <w:locked/>
    <w:rsid w:val="00CC2E13"/>
    <w:rPr>
      <w:rFonts w:ascii="Calibri" w:hAnsi="Calibri" w:cs="Calibri"/>
      <w:szCs w:val="24"/>
      <w:lang w:val="en-GB" w:eastAsia="zh-CN"/>
    </w:rPr>
  </w:style>
  <w:style w:type="paragraph" w:styleId="a5">
    <w:name w:val="List Paragraph"/>
    <w:aliases w:val="Bullet List,FooterText,numbered,List Paragraph1,Paragraphe de liste1,lp1,Γράφημα,Num List Paragraph,Bulletr List Paragraph,列出段落,列出段落1,List Paragraph21,Listeafsnit1,Parágrafo da Lista1,Párrafo de lista1,リスト段落1,TOC style,Paragrafo elenco"/>
    <w:basedOn w:val="a"/>
    <w:link w:val="Char"/>
    <w:uiPriority w:val="1"/>
    <w:qFormat/>
    <w:rsid w:val="00CC2E13"/>
    <w:pPr>
      <w:suppressAutoHyphens/>
      <w:spacing w:after="200" w:line="240" w:lineRule="auto"/>
      <w:ind w:left="720"/>
      <w:contextualSpacing/>
      <w:jc w:val="both"/>
    </w:pPr>
    <w:rPr>
      <w:rFonts w:ascii="Calibri" w:hAnsi="Calibri" w:cs="Calibri"/>
      <w:szCs w:val="24"/>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44989">
      <w:bodyDiv w:val="1"/>
      <w:marLeft w:val="0"/>
      <w:marRight w:val="0"/>
      <w:marTop w:val="0"/>
      <w:marBottom w:val="0"/>
      <w:divBdr>
        <w:top w:val="none" w:sz="0" w:space="0" w:color="auto"/>
        <w:left w:val="none" w:sz="0" w:space="0" w:color="auto"/>
        <w:bottom w:val="none" w:sz="0" w:space="0" w:color="auto"/>
        <w:right w:val="none" w:sz="0" w:space="0" w:color="auto"/>
      </w:divBdr>
    </w:div>
    <w:div w:id="124130490">
      <w:bodyDiv w:val="1"/>
      <w:marLeft w:val="0"/>
      <w:marRight w:val="0"/>
      <w:marTop w:val="0"/>
      <w:marBottom w:val="0"/>
      <w:divBdr>
        <w:top w:val="none" w:sz="0" w:space="0" w:color="auto"/>
        <w:left w:val="none" w:sz="0" w:space="0" w:color="auto"/>
        <w:bottom w:val="none" w:sz="0" w:space="0" w:color="auto"/>
        <w:right w:val="none" w:sz="0" w:space="0" w:color="auto"/>
      </w:divBdr>
    </w:div>
    <w:div w:id="393239649">
      <w:bodyDiv w:val="1"/>
      <w:marLeft w:val="0"/>
      <w:marRight w:val="0"/>
      <w:marTop w:val="0"/>
      <w:marBottom w:val="0"/>
      <w:divBdr>
        <w:top w:val="none" w:sz="0" w:space="0" w:color="auto"/>
        <w:left w:val="none" w:sz="0" w:space="0" w:color="auto"/>
        <w:bottom w:val="none" w:sz="0" w:space="0" w:color="auto"/>
        <w:right w:val="none" w:sz="0" w:space="0" w:color="auto"/>
      </w:divBdr>
    </w:div>
    <w:div w:id="477068801">
      <w:bodyDiv w:val="1"/>
      <w:marLeft w:val="0"/>
      <w:marRight w:val="0"/>
      <w:marTop w:val="0"/>
      <w:marBottom w:val="0"/>
      <w:divBdr>
        <w:top w:val="none" w:sz="0" w:space="0" w:color="auto"/>
        <w:left w:val="none" w:sz="0" w:space="0" w:color="auto"/>
        <w:bottom w:val="none" w:sz="0" w:space="0" w:color="auto"/>
        <w:right w:val="none" w:sz="0" w:space="0" w:color="auto"/>
      </w:divBdr>
    </w:div>
    <w:div w:id="569971049">
      <w:bodyDiv w:val="1"/>
      <w:marLeft w:val="0"/>
      <w:marRight w:val="0"/>
      <w:marTop w:val="0"/>
      <w:marBottom w:val="0"/>
      <w:divBdr>
        <w:top w:val="none" w:sz="0" w:space="0" w:color="auto"/>
        <w:left w:val="none" w:sz="0" w:space="0" w:color="auto"/>
        <w:bottom w:val="none" w:sz="0" w:space="0" w:color="auto"/>
        <w:right w:val="none" w:sz="0" w:space="0" w:color="auto"/>
      </w:divBdr>
    </w:div>
    <w:div w:id="998771997">
      <w:bodyDiv w:val="1"/>
      <w:marLeft w:val="0"/>
      <w:marRight w:val="0"/>
      <w:marTop w:val="0"/>
      <w:marBottom w:val="0"/>
      <w:divBdr>
        <w:top w:val="none" w:sz="0" w:space="0" w:color="auto"/>
        <w:left w:val="none" w:sz="0" w:space="0" w:color="auto"/>
        <w:bottom w:val="none" w:sz="0" w:space="0" w:color="auto"/>
        <w:right w:val="none" w:sz="0" w:space="0" w:color="auto"/>
      </w:divBdr>
    </w:div>
    <w:div w:id="1086420949">
      <w:bodyDiv w:val="1"/>
      <w:marLeft w:val="0"/>
      <w:marRight w:val="0"/>
      <w:marTop w:val="0"/>
      <w:marBottom w:val="0"/>
      <w:divBdr>
        <w:top w:val="none" w:sz="0" w:space="0" w:color="auto"/>
        <w:left w:val="none" w:sz="0" w:space="0" w:color="auto"/>
        <w:bottom w:val="none" w:sz="0" w:space="0" w:color="auto"/>
        <w:right w:val="none" w:sz="0" w:space="0" w:color="auto"/>
      </w:divBdr>
    </w:div>
    <w:div w:id="1110903153">
      <w:bodyDiv w:val="1"/>
      <w:marLeft w:val="0"/>
      <w:marRight w:val="0"/>
      <w:marTop w:val="0"/>
      <w:marBottom w:val="0"/>
      <w:divBdr>
        <w:top w:val="none" w:sz="0" w:space="0" w:color="auto"/>
        <w:left w:val="none" w:sz="0" w:space="0" w:color="auto"/>
        <w:bottom w:val="none" w:sz="0" w:space="0" w:color="auto"/>
        <w:right w:val="none" w:sz="0" w:space="0" w:color="auto"/>
      </w:divBdr>
    </w:div>
    <w:div w:id="1354305564">
      <w:bodyDiv w:val="1"/>
      <w:marLeft w:val="0"/>
      <w:marRight w:val="0"/>
      <w:marTop w:val="0"/>
      <w:marBottom w:val="0"/>
      <w:divBdr>
        <w:top w:val="none" w:sz="0" w:space="0" w:color="auto"/>
        <w:left w:val="none" w:sz="0" w:space="0" w:color="auto"/>
        <w:bottom w:val="none" w:sz="0" w:space="0" w:color="auto"/>
        <w:right w:val="none" w:sz="0" w:space="0" w:color="auto"/>
      </w:divBdr>
    </w:div>
    <w:div w:id="1463427485">
      <w:bodyDiv w:val="1"/>
      <w:marLeft w:val="0"/>
      <w:marRight w:val="0"/>
      <w:marTop w:val="0"/>
      <w:marBottom w:val="0"/>
      <w:divBdr>
        <w:top w:val="none" w:sz="0" w:space="0" w:color="auto"/>
        <w:left w:val="none" w:sz="0" w:space="0" w:color="auto"/>
        <w:bottom w:val="none" w:sz="0" w:space="0" w:color="auto"/>
        <w:right w:val="none" w:sz="0" w:space="0" w:color="auto"/>
      </w:divBdr>
    </w:div>
    <w:div w:id="1644431984">
      <w:bodyDiv w:val="1"/>
      <w:marLeft w:val="0"/>
      <w:marRight w:val="0"/>
      <w:marTop w:val="0"/>
      <w:marBottom w:val="0"/>
      <w:divBdr>
        <w:top w:val="none" w:sz="0" w:space="0" w:color="auto"/>
        <w:left w:val="none" w:sz="0" w:space="0" w:color="auto"/>
        <w:bottom w:val="none" w:sz="0" w:space="0" w:color="auto"/>
        <w:right w:val="none" w:sz="0" w:space="0" w:color="auto"/>
      </w:divBdr>
    </w:div>
    <w:div w:id="1679041614">
      <w:bodyDiv w:val="1"/>
      <w:marLeft w:val="0"/>
      <w:marRight w:val="0"/>
      <w:marTop w:val="0"/>
      <w:marBottom w:val="0"/>
      <w:divBdr>
        <w:top w:val="none" w:sz="0" w:space="0" w:color="auto"/>
        <w:left w:val="none" w:sz="0" w:space="0" w:color="auto"/>
        <w:bottom w:val="none" w:sz="0" w:space="0" w:color="auto"/>
        <w:right w:val="none" w:sz="0" w:space="0" w:color="auto"/>
      </w:divBdr>
    </w:div>
    <w:div w:id="1716588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promitheus.gov.gr/"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2</Pages>
  <Words>625</Words>
  <Characters>3567</Characters>
  <Application>Microsoft Office Word</Application>
  <DocSecurity>0</DocSecurity>
  <Lines>29</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Ελισσάβετ Χωριανοπούλου</dc:creator>
  <cp:keywords/>
  <dc:description/>
  <cp:lastModifiedBy>ΝΙΚΟΛΑΟΣ ΓΑΛΑΝΗΣ</cp:lastModifiedBy>
  <cp:revision>12</cp:revision>
  <dcterms:created xsi:type="dcterms:W3CDTF">2022-03-31T13:00:00Z</dcterms:created>
  <dcterms:modified xsi:type="dcterms:W3CDTF">2023-07-24T10:15:00Z</dcterms:modified>
</cp:coreProperties>
</file>